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99F6" w14:textId="77777777" w:rsidR="007A47D1" w:rsidRPr="00930657" w:rsidRDefault="007A47D1" w:rsidP="007A47D1">
      <w:pPr>
        <w:autoSpaceDE w:val="0"/>
        <w:autoSpaceDN w:val="0"/>
        <w:adjustRightInd w:val="0"/>
        <w:spacing w:after="0" w:line="240" w:lineRule="auto"/>
        <w:jc w:val="center"/>
        <w:rPr>
          <w:rFonts w:cstheme="minorHAnsi"/>
          <w:b/>
          <w:bCs/>
          <w:color w:val="000000"/>
          <w:sz w:val="28"/>
          <w:szCs w:val="28"/>
        </w:rPr>
      </w:pPr>
      <w:r w:rsidRPr="00930657">
        <w:rPr>
          <w:rFonts w:cstheme="minorHAnsi"/>
          <w:b/>
          <w:bCs/>
          <w:color w:val="000000"/>
          <w:sz w:val="28"/>
          <w:szCs w:val="28"/>
        </w:rPr>
        <w:t xml:space="preserve">Major Review of the </w:t>
      </w:r>
      <w:r w:rsidR="00496F28" w:rsidRPr="00930657">
        <w:rPr>
          <w:rFonts w:cstheme="minorHAnsi"/>
          <w:b/>
          <w:bCs/>
          <w:color w:val="000000"/>
          <w:sz w:val="28"/>
          <w:szCs w:val="28"/>
        </w:rPr>
        <w:t xml:space="preserve">Australian Standard Classification of Religious Groups (ASCRG) and Religious Affiliation </w:t>
      </w:r>
      <w:r w:rsidRPr="00930657">
        <w:rPr>
          <w:rFonts w:cstheme="minorHAnsi"/>
          <w:b/>
          <w:bCs/>
          <w:color w:val="000000"/>
          <w:sz w:val="28"/>
          <w:szCs w:val="28"/>
        </w:rPr>
        <w:t>Standard (RAS)</w:t>
      </w:r>
    </w:p>
    <w:p w14:paraId="1E047390" w14:textId="77777777" w:rsidR="007A47D1" w:rsidRPr="00930657" w:rsidRDefault="007A47D1" w:rsidP="00496F28">
      <w:pPr>
        <w:autoSpaceDE w:val="0"/>
        <w:autoSpaceDN w:val="0"/>
        <w:adjustRightInd w:val="0"/>
        <w:spacing w:after="0" w:line="240" w:lineRule="auto"/>
        <w:rPr>
          <w:rFonts w:cstheme="minorHAnsi"/>
          <w:b/>
          <w:bCs/>
          <w:color w:val="000000"/>
          <w:sz w:val="28"/>
          <w:szCs w:val="28"/>
        </w:rPr>
      </w:pPr>
    </w:p>
    <w:p w14:paraId="6CA788DE" w14:textId="2BD229FD" w:rsidR="00496F28" w:rsidRPr="00930657" w:rsidRDefault="00496F28" w:rsidP="007A47D1">
      <w:pPr>
        <w:autoSpaceDE w:val="0"/>
        <w:autoSpaceDN w:val="0"/>
        <w:adjustRightInd w:val="0"/>
        <w:spacing w:after="0" w:line="240" w:lineRule="auto"/>
        <w:jc w:val="center"/>
        <w:rPr>
          <w:rFonts w:cstheme="minorHAnsi"/>
          <w:b/>
          <w:bCs/>
          <w:color w:val="000000"/>
          <w:sz w:val="28"/>
          <w:szCs w:val="28"/>
        </w:rPr>
      </w:pPr>
      <w:r w:rsidRPr="00930657">
        <w:rPr>
          <w:rFonts w:cstheme="minorHAnsi"/>
          <w:b/>
          <w:bCs/>
          <w:color w:val="000000"/>
          <w:sz w:val="28"/>
          <w:szCs w:val="28"/>
        </w:rPr>
        <w:t xml:space="preserve">Scope </w:t>
      </w:r>
      <w:r w:rsidR="00B17F7B" w:rsidRPr="00930657">
        <w:rPr>
          <w:rFonts w:cstheme="minorHAnsi"/>
          <w:b/>
          <w:bCs/>
          <w:color w:val="000000"/>
          <w:sz w:val="28"/>
          <w:szCs w:val="28"/>
        </w:rPr>
        <w:t xml:space="preserve">of </w:t>
      </w:r>
      <w:r w:rsidR="008D77B3" w:rsidRPr="00930657">
        <w:rPr>
          <w:rFonts w:cstheme="minorHAnsi"/>
          <w:b/>
          <w:bCs/>
          <w:color w:val="000000"/>
          <w:sz w:val="28"/>
          <w:szCs w:val="28"/>
        </w:rPr>
        <w:t>review</w:t>
      </w:r>
    </w:p>
    <w:p w14:paraId="723A99BE" w14:textId="77777777" w:rsidR="00496F28" w:rsidRPr="00930657" w:rsidRDefault="00496F28" w:rsidP="00496F28">
      <w:pPr>
        <w:autoSpaceDE w:val="0"/>
        <w:autoSpaceDN w:val="0"/>
        <w:adjustRightInd w:val="0"/>
        <w:spacing w:after="0" w:line="240" w:lineRule="auto"/>
        <w:rPr>
          <w:rFonts w:cstheme="minorHAnsi"/>
          <w:b/>
          <w:bCs/>
          <w:color w:val="000000"/>
        </w:rPr>
      </w:pPr>
    </w:p>
    <w:p w14:paraId="1FE28B16" w14:textId="77777777" w:rsidR="002C7CE1" w:rsidRDefault="00C3142A" w:rsidP="003835BA">
      <w:pPr>
        <w:spacing w:after="120" w:line="240" w:lineRule="auto"/>
        <w:rPr>
          <w:rFonts w:cstheme="minorHAnsi"/>
        </w:rPr>
      </w:pPr>
      <w:r w:rsidRPr="003835BA">
        <w:rPr>
          <w:rFonts w:cstheme="minorHAnsi"/>
          <w:color w:val="000000"/>
        </w:rPr>
        <w:t>Commencing 2022, t</w:t>
      </w:r>
      <w:r w:rsidR="007A47D1" w:rsidRPr="003835BA">
        <w:rPr>
          <w:rFonts w:cstheme="minorHAnsi"/>
          <w:color w:val="000000"/>
        </w:rPr>
        <w:t>he ABS is embarking on a major review of ASCRG and the RAS</w:t>
      </w:r>
      <w:r w:rsidR="007A47D1" w:rsidRPr="003835BA">
        <w:rPr>
          <w:rFonts w:cstheme="minorHAnsi"/>
        </w:rPr>
        <w:t xml:space="preserve">. </w:t>
      </w:r>
      <w:r w:rsidR="00DE5CB7" w:rsidRPr="003835BA">
        <w:rPr>
          <w:rFonts w:cstheme="minorHAnsi"/>
        </w:rPr>
        <w:t xml:space="preserve">In a major review, all known issues </w:t>
      </w:r>
      <w:r w:rsidR="00D0318F" w:rsidRPr="003835BA">
        <w:rPr>
          <w:rFonts w:cstheme="minorHAnsi"/>
        </w:rPr>
        <w:t xml:space="preserve">and concerns </w:t>
      </w:r>
      <w:r w:rsidR="00DE5CB7" w:rsidRPr="003835BA">
        <w:rPr>
          <w:rFonts w:cstheme="minorHAnsi"/>
        </w:rPr>
        <w:t xml:space="preserve">are considered </w:t>
      </w:r>
      <w:r w:rsidR="00A66443" w:rsidRPr="003835BA">
        <w:rPr>
          <w:rFonts w:cstheme="minorHAnsi"/>
        </w:rPr>
        <w:t>for possible</w:t>
      </w:r>
      <w:r w:rsidR="00DE5CB7" w:rsidRPr="003835BA">
        <w:rPr>
          <w:rFonts w:cstheme="minorHAnsi"/>
        </w:rPr>
        <w:t xml:space="preserve"> change.</w:t>
      </w:r>
      <w:r w:rsidR="00214D95" w:rsidRPr="003835BA">
        <w:rPr>
          <w:rFonts w:cstheme="minorHAnsi"/>
        </w:rPr>
        <w:t xml:space="preserve"> The updated ASCRG </w:t>
      </w:r>
      <w:r w:rsidR="006267DD" w:rsidRPr="003835BA">
        <w:rPr>
          <w:rFonts w:cstheme="minorHAnsi"/>
        </w:rPr>
        <w:t>is</w:t>
      </w:r>
      <w:r w:rsidR="00214D95" w:rsidRPr="003835BA">
        <w:rPr>
          <w:rFonts w:cstheme="minorHAnsi"/>
        </w:rPr>
        <w:t xml:space="preserve"> </w:t>
      </w:r>
      <w:r w:rsidR="00A66443" w:rsidRPr="003835BA">
        <w:rPr>
          <w:rFonts w:cstheme="minorHAnsi"/>
        </w:rPr>
        <w:t xml:space="preserve">currently </w:t>
      </w:r>
      <w:r w:rsidR="00214D95" w:rsidRPr="003835BA">
        <w:rPr>
          <w:rFonts w:cstheme="minorHAnsi"/>
        </w:rPr>
        <w:t>scheduled for release in December 2023.</w:t>
      </w:r>
    </w:p>
    <w:p w14:paraId="171A7F9B" w14:textId="45B97A10" w:rsidR="006267DD" w:rsidRPr="007C2128" w:rsidRDefault="00AF60F6" w:rsidP="003835BA">
      <w:pPr>
        <w:spacing w:after="120" w:line="240" w:lineRule="auto"/>
        <w:rPr>
          <w:rFonts w:eastAsia="Microsoft JhengHei" w:cs="Leelawadee"/>
        </w:rPr>
      </w:pPr>
      <w:r>
        <w:rPr>
          <w:rFonts w:eastAsia="Microsoft JhengHei" w:cs="Leelawadee"/>
        </w:rPr>
        <w:t>Any updates to the RAS will be released after the Census content consultation has occurred and the question has been tested. This will occur prior to the 2026 Census.</w:t>
      </w:r>
    </w:p>
    <w:p w14:paraId="75446E4E" w14:textId="1476B71C" w:rsidR="001B25B1" w:rsidRPr="007C2128" w:rsidRDefault="001B25B1" w:rsidP="003835BA">
      <w:pPr>
        <w:spacing w:after="120" w:line="240" w:lineRule="auto"/>
        <w:rPr>
          <w:rFonts w:eastAsia="Microsoft JhengHei" w:cs="Leelawadee"/>
        </w:rPr>
      </w:pPr>
      <w:bookmarkStart w:id="0" w:name="_Hlk110518188"/>
      <w:r w:rsidRPr="007C2128">
        <w:rPr>
          <w:rFonts w:eastAsia="Microsoft JhengHei" w:cs="Leelawadee"/>
        </w:rPr>
        <w:t xml:space="preserve">In addition, a general review of Census content will occur in parallel to this review; and will also include public consultation. The review of ASCRG and RAS will provide input into the broader review of Census. </w:t>
      </w:r>
    </w:p>
    <w:bookmarkEnd w:id="0"/>
    <w:p w14:paraId="2A2DC529" w14:textId="77777777" w:rsidR="00795710" w:rsidRPr="007C2128" w:rsidRDefault="00795710" w:rsidP="00496F28">
      <w:pPr>
        <w:autoSpaceDE w:val="0"/>
        <w:autoSpaceDN w:val="0"/>
        <w:adjustRightInd w:val="0"/>
        <w:spacing w:after="0" w:line="240" w:lineRule="auto"/>
        <w:rPr>
          <w:rFonts w:cstheme="minorHAnsi"/>
        </w:rPr>
      </w:pPr>
    </w:p>
    <w:p w14:paraId="7B841C78" w14:textId="3A1AD79D" w:rsidR="00B62871" w:rsidRPr="007C2128" w:rsidRDefault="00C3142A" w:rsidP="00496F28">
      <w:pPr>
        <w:autoSpaceDE w:val="0"/>
        <w:autoSpaceDN w:val="0"/>
        <w:adjustRightInd w:val="0"/>
        <w:spacing w:after="0" w:line="240" w:lineRule="auto"/>
        <w:rPr>
          <w:rFonts w:cstheme="minorHAnsi"/>
        </w:rPr>
      </w:pPr>
      <w:bookmarkStart w:id="1" w:name="_Hlk110341415"/>
      <w:r w:rsidRPr="007C2128">
        <w:rPr>
          <w:rFonts w:cstheme="minorHAnsi"/>
        </w:rPr>
        <w:t>T</w:t>
      </w:r>
      <w:r w:rsidR="0076004E" w:rsidRPr="007C2128">
        <w:rPr>
          <w:rFonts w:cstheme="minorHAnsi"/>
        </w:rPr>
        <w:t xml:space="preserve">o </w:t>
      </w:r>
      <w:r w:rsidR="00F54586" w:rsidRPr="007C2128">
        <w:rPr>
          <w:rFonts w:cstheme="minorHAnsi"/>
        </w:rPr>
        <w:t>understand</w:t>
      </w:r>
      <w:r w:rsidR="0076004E" w:rsidRPr="007C2128">
        <w:rPr>
          <w:rFonts w:cstheme="minorHAnsi"/>
        </w:rPr>
        <w:t xml:space="preserve"> the need for this review, the </w:t>
      </w:r>
      <w:r w:rsidRPr="007C2128">
        <w:rPr>
          <w:rFonts w:cstheme="minorHAnsi"/>
        </w:rPr>
        <w:t>ABS ha</w:t>
      </w:r>
      <w:r w:rsidR="00B77096" w:rsidRPr="007C2128">
        <w:rPr>
          <w:rFonts w:cstheme="minorHAnsi"/>
        </w:rPr>
        <w:t>s</w:t>
      </w:r>
      <w:r w:rsidRPr="007C2128">
        <w:rPr>
          <w:rFonts w:cstheme="minorHAnsi"/>
        </w:rPr>
        <w:t xml:space="preserve"> </w:t>
      </w:r>
      <w:r w:rsidR="00B62871" w:rsidRPr="007C2128">
        <w:rPr>
          <w:rFonts w:cstheme="minorHAnsi"/>
        </w:rPr>
        <w:t xml:space="preserve">undertaken a range of research and analysis, including: </w:t>
      </w:r>
    </w:p>
    <w:p w14:paraId="32CAADCE" w14:textId="77777777" w:rsidR="00B62871" w:rsidRPr="007C2128" w:rsidRDefault="00B62871" w:rsidP="00B62871">
      <w:pPr>
        <w:pStyle w:val="ListParagraph"/>
        <w:numPr>
          <w:ilvl w:val="0"/>
          <w:numId w:val="1"/>
        </w:numPr>
        <w:autoSpaceDE w:val="0"/>
        <w:autoSpaceDN w:val="0"/>
        <w:adjustRightInd w:val="0"/>
        <w:spacing w:after="0" w:line="240" w:lineRule="auto"/>
        <w:rPr>
          <w:rFonts w:cstheme="minorHAnsi"/>
        </w:rPr>
      </w:pPr>
      <w:r w:rsidRPr="007C2128">
        <w:rPr>
          <w:rFonts w:cstheme="minorHAnsi"/>
        </w:rPr>
        <w:t>Feedback already received from individuals and organisations.</w:t>
      </w:r>
    </w:p>
    <w:p w14:paraId="247A97E5" w14:textId="77777777" w:rsidR="00B62871" w:rsidRPr="007C2128" w:rsidRDefault="00B62871" w:rsidP="00B62871">
      <w:pPr>
        <w:pStyle w:val="ListParagraph"/>
        <w:numPr>
          <w:ilvl w:val="0"/>
          <w:numId w:val="1"/>
        </w:numPr>
        <w:autoSpaceDE w:val="0"/>
        <w:autoSpaceDN w:val="0"/>
        <w:adjustRightInd w:val="0"/>
        <w:spacing w:after="0" w:line="240" w:lineRule="auto"/>
        <w:rPr>
          <w:rFonts w:cstheme="minorHAnsi"/>
        </w:rPr>
      </w:pPr>
      <w:r w:rsidRPr="007C2128">
        <w:rPr>
          <w:rFonts w:cstheme="minorHAnsi"/>
        </w:rPr>
        <w:t>Research into how people have responded to the Religious Affiliation question in previous Censuses.</w:t>
      </w:r>
    </w:p>
    <w:p w14:paraId="0E2200CA" w14:textId="77777777" w:rsidR="00B62871" w:rsidRPr="007C2128" w:rsidRDefault="00B62871" w:rsidP="00B62871">
      <w:pPr>
        <w:pStyle w:val="ListParagraph"/>
        <w:numPr>
          <w:ilvl w:val="0"/>
          <w:numId w:val="1"/>
        </w:numPr>
        <w:autoSpaceDE w:val="0"/>
        <w:autoSpaceDN w:val="0"/>
        <w:adjustRightInd w:val="0"/>
        <w:spacing w:after="0" w:line="240" w:lineRule="auto"/>
        <w:rPr>
          <w:rFonts w:cstheme="minorHAnsi"/>
        </w:rPr>
      </w:pPr>
      <w:r w:rsidRPr="007C2128">
        <w:rPr>
          <w:rFonts w:cstheme="minorHAnsi"/>
        </w:rPr>
        <w:t>Issues identified through standard classification maintenance processes, including consideration of the classification criteria.</w:t>
      </w:r>
    </w:p>
    <w:p w14:paraId="4984FBA1" w14:textId="77777777" w:rsidR="00B62871" w:rsidRPr="007C2128" w:rsidRDefault="00B62871" w:rsidP="00B62871">
      <w:pPr>
        <w:pStyle w:val="ListParagraph"/>
        <w:numPr>
          <w:ilvl w:val="0"/>
          <w:numId w:val="1"/>
        </w:numPr>
        <w:autoSpaceDE w:val="0"/>
        <w:autoSpaceDN w:val="0"/>
        <w:adjustRightInd w:val="0"/>
        <w:spacing w:after="0" w:line="240" w:lineRule="auto"/>
        <w:rPr>
          <w:rFonts w:cstheme="minorHAnsi"/>
        </w:rPr>
      </w:pPr>
      <w:r w:rsidRPr="007C2128">
        <w:rPr>
          <w:rFonts w:cstheme="minorHAnsi"/>
        </w:rPr>
        <w:t xml:space="preserve">Comparison with other religion classifications and standards used by demographically similar countries (e.g. StatsCan and </w:t>
      </w:r>
      <w:proofErr w:type="spellStart"/>
      <w:r w:rsidRPr="007C2128">
        <w:rPr>
          <w:rFonts w:cstheme="minorHAnsi"/>
        </w:rPr>
        <w:t>StatsNZ</w:t>
      </w:r>
      <w:proofErr w:type="spellEnd"/>
      <w:r w:rsidRPr="007C2128">
        <w:rPr>
          <w:rFonts w:cstheme="minorHAnsi"/>
        </w:rPr>
        <w:t>).</w:t>
      </w:r>
    </w:p>
    <w:p w14:paraId="4D479FC1" w14:textId="31F63CDD" w:rsidR="00496F28" w:rsidRPr="007C2128" w:rsidRDefault="00B62871" w:rsidP="00496F28">
      <w:pPr>
        <w:autoSpaceDE w:val="0"/>
        <w:autoSpaceDN w:val="0"/>
        <w:adjustRightInd w:val="0"/>
        <w:spacing w:after="0" w:line="240" w:lineRule="auto"/>
        <w:rPr>
          <w:rFonts w:cstheme="minorHAnsi"/>
        </w:rPr>
      </w:pPr>
      <w:r w:rsidRPr="007C2128">
        <w:rPr>
          <w:rFonts w:cstheme="minorHAnsi"/>
        </w:rPr>
        <w:t xml:space="preserve">This research has informed </w:t>
      </w:r>
      <w:r w:rsidR="00C3142A" w:rsidRPr="007C2128">
        <w:rPr>
          <w:rFonts w:cstheme="minorHAnsi"/>
        </w:rPr>
        <w:t>some initial areas that are</w:t>
      </w:r>
      <w:r w:rsidRPr="007C2128">
        <w:rPr>
          <w:rFonts w:cstheme="minorHAnsi"/>
        </w:rPr>
        <w:t xml:space="preserve"> </w:t>
      </w:r>
      <w:r w:rsidR="00C3142A" w:rsidRPr="007C2128">
        <w:rPr>
          <w:rFonts w:cstheme="minorHAnsi"/>
        </w:rPr>
        <w:t>in-scope of this review</w:t>
      </w:r>
      <w:r w:rsidR="00B77096" w:rsidRPr="007C2128">
        <w:rPr>
          <w:rFonts w:cstheme="minorHAnsi"/>
        </w:rPr>
        <w:t>, outlined</w:t>
      </w:r>
      <w:r w:rsidR="00214D95" w:rsidRPr="007C2128">
        <w:rPr>
          <w:rFonts w:cstheme="minorHAnsi"/>
        </w:rPr>
        <w:t xml:space="preserve"> below</w:t>
      </w:r>
      <w:r w:rsidRPr="007C2128">
        <w:rPr>
          <w:rFonts w:cstheme="minorHAnsi"/>
        </w:rPr>
        <w:t>.</w:t>
      </w:r>
    </w:p>
    <w:p w14:paraId="2B3B71CA" w14:textId="1438A681" w:rsidR="007A47D1" w:rsidRPr="007C2128" w:rsidRDefault="007A47D1" w:rsidP="00496F28">
      <w:pPr>
        <w:autoSpaceDE w:val="0"/>
        <w:autoSpaceDN w:val="0"/>
        <w:adjustRightInd w:val="0"/>
        <w:spacing w:after="0" w:line="240" w:lineRule="auto"/>
        <w:rPr>
          <w:rFonts w:cstheme="minorHAnsi"/>
        </w:rPr>
      </w:pPr>
    </w:p>
    <w:p w14:paraId="5C586ED7" w14:textId="408D786B" w:rsidR="009F558F" w:rsidRDefault="00B77096" w:rsidP="00464EA8">
      <w:pPr>
        <w:autoSpaceDE w:val="0"/>
        <w:autoSpaceDN w:val="0"/>
        <w:adjustRightInd w:val="0"/>
        <w:spacing w:after="0" w:line="240" w:lineRule="auto"/>
        <w:rPr>
          <w:rFonts w:cstheme="minorHAnsi"/>
        </w:rPr>
      </w:pPr>
      <w:r w:rsidRPr="007C2128">
        <w:rPr>
          <w:rFonts w:cstheme="minorHAnsi"/>
        </w:rPr>
        <w:t xml:space="preserve">The ABS invites you to provide feedback on the initial areas that have been identified as in-scope of this review (i.e. </w:t>
      </w:r>
      <w:r w:rsidR="00D004F9" w:rsidRPr="007C2128">
        <w:rPr>
          <w:rFonts w:cstheme="minorHAnsi"/>
        </w:rPr>
        <w:t>whether you consider these areas as high or low priori</w:t>
      </w:r>
      <w:r w:rsidR="00C5423D" w:rsidRPr="007C2128">
        <w:rPr>
          <w:rFonts w:cstheme="minorHAnsi"/>
        </w:rPr>
        <w:t>ty</w:t>
      </w:r>
      <w:r w:rsidR="00D004F9" w:rsidRPr="007C2128">
        <w:rPr>
          <w:rFonts w:cstheme="minorHAnsi"/>
        </w:rPr>
        <w:t>)</w:t>
      </w:r>
      <w:r w:rsidR="00C41D3E" w:rsidRPr="007C2128">
        <w:rPr>
          <w:rFonts w:cstheme="minorHAnsi"/>
        </w:rPr>
        <w:t>.</w:t>
      </w:r>
      <w:r w:rsidRPr="0076004E">
        <w:rPr>
          <w:rFonts w:cstheme="minorHAnsi"/>
          <w:color w:val="00B050"/>
        </w:rPr>
        <w:t xml:space="preserve"> </w:t>
      </w:r>
      <w:r w:rsidR="00464EA8" w:rsidRPr="007E4078">
        <w:rPr>
          <w:rFonts w:cstheme="minorHAnsi"/>
          <w:color w:val="000000"/>
        </w:rPr>
        <w:t>In</w:t>
      </w:r>
      <w:r w:rsidR="00464EA8" w:rsidRPr="00930657">
        <w:rPr>
          <w:rFonts w:cstheme="minorHAnsi"/>
          <w:color w:val="000000"/>
        </w:rPr>
        <w:t xml:space="preserve"> addition, the ABS invites you to </w:t>
      </w:r>
      <w:r w:rsidR="00464EA8" w:rsidRPr="0037147F">
        <w:rPr>
          <w:rFonts w:cstheme="minorHAnsi"/>
        </w:rPr>
        <w:t>provide feedback on any</w:t>
      </w:r>
      <w:r w:rsidR="009F558F" w:rsidRPr="0037147F">
        <w:rPr>
          <w:rFonts w:cstheme="minorHAnsi"/>
        </w:rPr>
        <w:t xml:space="preserve"> </w:t>
      </w:r>
      <w:r w:rsidR="00464EA8" w:rsidRPr="0037147F">
        <w:rPr>
          <w:rFonts w:cstheme="minorHAnsi"/>
        </w:rPr>
        <w:t xml:space="preserve">other </w:t>
      </w:r>
      <w:r w:rsidR="009F558F" w:rsidRPr="0037147F">
        <w:rPr>
          <w:rFonts w:cstheme="minorHAnsi"/>
        </w:rPr>
        <w:t>key areas of concern that should be included in the review</w:t>
      </w:r>
      <w:r w:rsidR="00464EA8" w:rsidRPr="0037147F">
        <w:rPr>
          <w:rFonts w:cstheme="minorHAnsi"/>
        </w:rPr>
        <w:t xml:space="preserve">, that are not already </w:t>
      </w:r>
      <w:r w:rsidR="00852340" w:rsidRPr="0037147F">
        <w:rPr>
          <w:rFonts w:cstheme="minorHAnsi"/>
        </w:rPr>
        <w:t xml:space="preserve">outlined </w:t>
      </w:r>
      <w:r w:rsidR="00464EA8" w:rsidRPr="0037147F">
        <w:rPr>
          <w:rFonts w:cstheme="minorHAnsi"/>
        </w:rPr>
        <w:t>below</w:t>
      </w:r>
      <w:r w:rsidR="009F558F" w:rsidRPr="0037147F">
        <w:rPr>
          <w:rFonts w:cstheme="minorHAnsi"/>
        </w:rPr>
        <w:t>.</w:t>
      </w:r>
    </w:p>
    <w:bookmarkEnd w:id="1"/>
    <w:p w14:paraId="56EFC903" w14:textId="77777777" w:rsidR="009E6F56" w:rsidRPr="0037147F" w:rsidRDefault="009E6F56" w:rsidP="00496F28">
      <w:pPr>
        <w:autoSpaceDE w:val="0"/>
        <w:autoSpaceDN w:val="0"/>
        <w:adjustRightInd w:val="0"/>
        <w:spacing w:after="0" w:line="240" w:lineRule="auto"/>
        <w:rPr>
          <w:rFonts w:cstheme="minorHAnsi"/>
        </w:rPr>
      </w:pPr>
    </w:p>
    <w:p w14:paraId="4FC87BEA" w14:textId="735BC334" w:rsidR="00496F28" w:rsidRPr="0037147F" w:rsidRDefault="00496F28" w:rsidP="00496F28">
      <w:pPr>
        <w:autoSpaceDE w:val="0"/>
        <w:autoSpaceDN w:val="0"/>
        <w:adjustRightInd w:val="0"/>
        <w:spacing w:after="0" w:line="240" w:lineRule="auto"/>
        <w:rPr>
          <w:rFonts w:cstheme="minorHAnsi"/>
          <w:b/>
          <w:bCs/>
          <w:sz w:val="24"/>
          <w:szCs w:val="24"/>
        </w:rPr>
      </w:pPr>
      <w:r w:rsidRPr="0037147F">
        <w:rPr>
          <w:rFonts w:cstheme="minorHAnsi"/>
          <w:b/>
          <w:bCs/>
          <w:sz w:val="24"/>
          <w:szCs w:val="24"/>
        </w:rPr>
        <w:t>In</w:t>
      </w:r>
      <w:r w:rsidR="009E544C" w:rsidRPr="0037147F">
        <w:rPr>
          <w:rFonts w:cstheme="minorHAnsi"/>
          <w:b/>
          <w:bCs/>
          <w:sz w:val="24"/>
          <w:szCs w:val="24"/>
        </w:rPr>
        <w:t>-</w:t>
      </w:r>
      <w:r w:rsidRPr="0037147F">
        <w:rPr>
          <w:rFonts w:cstheme="minorHAnsi"/>
          <w:b/>
          <w:bCs/>
          <w:sz w:val="24"/>
          <w:szCs w:val="24"/>
        </w:rPr>
        <w:t>scope</w:t>
      </w:r>
    </w:p>
    <w:p w14:paraId="5EAF44D8" w14:textId="0F3DF07E" w:rsidR="009E544C" w:rsidRPr="0037147F" w:rsidRDefault="00AB2895" w:rsidP="00C41D3E">
      <w:pPr>
        <w:pStyle w:val="ListParagraph"/>
        <w:numPr>
          <w:ilvl w:val="0"/>
          <w:numId w:val="7"/>
        </w:numPr>
        <w:autoSpaceDE w:val="0"/>
        <w:autoSpaceDN w:val="0"/>
        <w:adjustRightInd w:val="0"/>
        <w:spacing w:after="0" w:line="240" w:lineRule="auto"/>
        <w:rPr>
          <w:rFonts w:cstheme="minorHAnsi"/>
        </w:rPr>
      </w:pPr>
      <w:r w:rsidRPr="0037147F">
        <w:rPr>
          <w:rFonts w:cstheme="minorHAnsi"/>
          <w:b/>
          <w:bCs/>
        </w:rPr>
        <w:t>Investigat</w:t>
      </w:r>
      <w:r w:rsidR="009E544C" w:rsidRPr="0037147F">
        <w:rPr>
          <w:rFonts w:cstheme="minorHAnsi"/>
          <w:b/>
          <w:bCs/>
        </w:rPr>
        <w:t>ion of the</w:t>
      </w:r>
      <w:r w:rsidR="00EF50A3" w:rsidRPr="0037147F">
        <w:rPr>
          <w:rFonts w:cstheme="minorHAnsi"/>
          <w:b/>
          <w:bCs/>
        </w:rPr>
        <w:t xml:space="preserve"> </w:t>
      </w:r>
      <w:r w:rsidR="009E544C" w:rsidRPr="0037147F">
        <w:rPr>
          <w:rFonts w:cstheme="minorHAnsi"/>
          <w:b/>
          <w:bCs/>
        </w:rPr>
        <w:t>RAS</w:t>
      </w:r>
      <w:r w:rsidR="00E55DF9" w:rsidRPr="0037147F">
        <w:rPr>
          <w:rFonts w:cstheme="minorHAnsi"/>
        </w:rPr>
        <w:t xml:space="preserve"> </w:t>
      </w:r>
    </w:p>
    <w:p w14:paraId="548B7873" w14:textId="6CEDBCBA" w:rsidR="005E1303" w:rsidRPr="0037147F" w:rsidRDefault="006E6750" w:rsidP="00503624">
      <w:pPr>
        <w:autoSpaceDE w:val="0"/>
        <w:autoSpaceDN w:val="0"/>
        <w:adjustRightInd w:val="0"/>
        <w:spacing w:after="0" w:line="240" w:lineRule="auto"/>
        <w:rPr>
          <w:rFonts w:cstheme="minorHAnsi"/>
        </w:rPr>
      </w:pPr>
      <w:r w:rsidRPr="0037147F">
        <w:rPr>
          <w:rFonts w:cstheme="minorHAnsi"/>
        </w:rPr>
        <w:t>The Census of Population</w:t>
      </w:r>
      <w:r w:rsidR="0036544A" w:rsidRPr="0037147F">
        <w:rPr>
          <w:rFonts w:cstheme="minorHAnsi"/>
        </w:rPr>
        <w:t xml:space="preserve"> and Housing</w:t>
      </w:r>
      <w:r w:rsidRPr="0037147F">
        <w:rPr>
          <w:rFonts w:cstheme="minorHAnsi"/>
        </w:rPr>
        <w:t xml:space="preserve"> asks a question about a person’s religion, shown below. In response, a person can either </w:t>
      </w:r>
      <w:r w:rsidR="001950C5" w:rsidRPr="0037147F">
        <w:rPr>
          <w:rFonts w:cstheme="minorHAnsi"/>
        </w:rPr>
        <w:t>mark</w:t>
      </w:r>
      <w:r w:rsidRPr="0037147F">
        <w:rPr>
          <w:rFonts w:cstheme="minorHAnsi"/>
        </w:rPr>
        <w:t xml:space="preserve"> </w:t>
      </w:r>
      <w:r w:rsidR="005E1303" w:rsidRPr="0037147F">
        <w:rPr>
          <w:rFonts w:cstheme="minorHAnsi"/>
        </w:rPr>
        <w:t xml:space="preserve">a </w:t>
      </w:r>
      <w:r w:rsidRPr="0037147F">
        <w:rPr>
          <w:rFonts w:cstheme="minorHAnsi"/>
        </w:rPr>
        <w:t xml:space="preserve">box </w:t>
      </w:r>
      <w:r w:rsidR="005E1303" w:rsidRPr="0037147F">
        <w:rPr>
          <w:rFonts w:cstheme="minorHAnsi"/>
        </w:rPr>
        <w:t>on the</w:t>
      </w:r>
      <w:r w:rsidR="00BE77C9" w:rsidRPr="0037147F">
        <w:rPr>
          <w:rFonts w:cstheme="minorHAnsi"/>
        </w:rPr>
        <w:t xml:space="preserve"> pick</w:t>
      </w:r>
      <w:r w:rsidR="005E1303" w:rsidRPr="0037147F">
        <w:rPr>
          <w:rFonts w:cstheme="minorHAnsi"/>
        </w:rPr>
        <w:t xml:space="preserve"> </w:t>
      </w:r>
      <w:r w:rsidRPr="0037147F">
        <w:rPr>
          <w:rFonts w:cstheme="minorHAnsi"/>
        </w:rPr>
        <w:t>list; or</w:t>
      </w:r>
      <w:r w:rsidR="005E1303" w:rsidRPr="0037147F">
        <w:rPr>
          <w:rFonts w:cstheme="minorHAnsi"/>
        </w:rPr>
        <w:t xml:space="preserve"> write their response in</w:t>
      </w:r>
      <w:r w:rsidRPr="0037147F">
        <w:rPr>
          <w:rFonts w:cstheme="minorHAnsi"/>
        </w:rPr>
        <w:t xml:space="preserve"> a text</w:t>
      </w:r>
      <w:r w:rsidR="005E1303" w:rsidRPr="0037147F">
        <w:rPr>
          <w:rFonts w:cstheme="minorHAnsi"/>
        </w:rPr>
        <w:t xml:space="preserve"> box</w:t>
      </w:r>
      <w:r w:rsidR="002D21DF" w:rsidRPr="0037147F">
        <w:rPr>
          <w:rFonts w:cstheme="minorHAnsi"/>
        </w:rPr>
        <w:t xml:space="preserve"> (Other, please specify)</w:t>
      </w:r>
      <w:r w:rsidRPr="0037147F">
        <w:rPr>
          <w:rFonts w:cstheme="minorHAnsi"/>
        </w:rPr>
        <w:t>.</w:t>
      </w:r>
    </w:p>
    <w:p w14:paraId="48800263" w14:textId="3272EB25" w:rsidR="00F26C90" w:rsidRPr="00930657" w:rsidRDefault="005D4077" w:rsidP="00F26C90">
      <w:pPr>
        <w:autoSpaceDE w:val="0"/>
        <w:autoSpaceDN w:val="0"/>
        <w:adjustRightInd w:val="0"/>
        <w:spacing w:after="0" w:line="240" w:lineRule="auto"/>
        <w:rPr>
          <w:rFonts w:cstheme="minorHAnsi"/>
          <w:color w:val="000000"/>
        </w:rPr>
      </w:pPr>
      <w:r w:rsidRPr="00930657">
        <w:rPr>
          <w:rFonts w:cstheme="minorHAnsi"/>
          <w:noProof/>
          <w:color w:val="000000"/>
        </w:rPr>
        <w:lastRenderedPageBreak/>
        <w:drawing>
          <wp:inline distT="0" distB="0" distL="0" distR="0" wp14:anchorId="7DB3B118" wp14:editId="00785487">
            <wp:extent cx="4824138" cy="3125273"/>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7216" cy="3159659"/>
                    </a:xfrm>
                    <a:prstGeom prst="rect">
                      <a:avLst/>
                    </a:prstGeom>
                    <a:noFill/>
                    <a:ln>
                      <a:noFill/>
                    </a:ln>
                  </pic:spPr>
                </pic:pic>
              </a:graphicData>
            </a:graphic>
          </wp:inline>
        </w:drawing>
      </w:r>
    </w:p>
    <w:p w14:paraId="4469F168" w14:textId="5330ED8B" w:rsidR="00A13B5D" w:rsidRPr="00930657" w:rsidRDefault="00F26C90" w:rsidP="00A13B5D">
      <w:pPr>
        <w:autoSpaceDE w:val="0"/>
        <w:autoSpaceDN w:val="0"/>
        <w:adjustRightInd w:val="0"/>
        <w:spacing w:after="0" w:line="240" w:lineRule="auto"/>
        <w:rPr>
          <w:rFonts w:cstheme="minorHAnsi"/>
          <w:color w:val="000000"/>
        </w:rPr>
      </w:pPr>
      <w:r w:rsidRPr="00930657">
        <w:rPr>
          <w:rFonts w:cstheme="minorHAnsi"/>
          <w:color w:val="000000"/>
        </w:rPr>
        <w:t xml:space="preserve"> </w:t>
      </w:r>
      <w:r w:rsidR="00A13B5D" w:rsidRPr="00930657">
        <w:rPr>
          <w:rFonts w:cstheme="minorHAnsi"/>
          <w:color w:val="000000"/>
        </w:rPr>
        <w:t>There are a number of areas for investigation with respect to the RAS</w:t>
      </w:r>
      <w:r w:rsidR="00E62D05" w:rsidRPr="00930657">
        <w:rPr>
          <w:rFonts w:cstheme="minorHAnsi"/>
          <w:color w:val="000000"/>
        </w:rPr>
        <w:t>, in particular:</w:t>
      </w:r>
    </w:p>
    <w:p w14:paraId="2F5EF98D" w14:textId="77777777" w:rsidR="00A13B5D" w:rsidRPr="00930657" w:rsidRDefault="00A13B5D" w:rsidP="00A13B5D">
      <w:pPr>
        <w:autoSpaceDE w:val="0"/>
        <w:autoSpaceDN w:val="0"/>
        <w:adjustRightInd w:val="0"/>
        <w:spacing w:after="0" w:line="240" w:lineRule="auto"/>
        <w:rPr>
          <w:rFonts w:cstheme="minorHAnsi"/>
          <w:color w:val="000000"/>
        </w:rPr>
      </w:pPr>
    </w:p>
    <w:p w14:paraId="699856BC" w14:textId="62233B6E" w:rsidR="00A13B5D" w:rsidRPr="00930657" w:rsidRDefault="00A13B5D" w:rsidP="00A13B5D">
      <w:pPr>
        <w:autoSpaceDE w:val="0"/>
        <w:autoSpaceDN w:val="0"/>
        <w:adjustRightInd w:val="0"/>
        <w:spacing w:after="0" w:line="240" w:lineRule="auto"/>
        <w:rPr>
          <w:rFonts w:cstheme="minorHAnsi"/>
          <w:b/>
          <w:bCs/>
        </w:rPr>
      </w:pPr>
      <w:r w:rsidRPr="00930657">
        <w:rPr>
          <w:rFonts w:cstheme="minorHAnsi"/>
          <w:b/>
          <w:bCs/>
        </w:rPr>
        <w:t>a. Can the response options be changed to be more inclusive?</w:t>
      </w:r>
    </w:p>
    <w:p w14:paraId="14445333" w14:textId="750F5ECF" w:rsidR="00A13B5D" w:rsidRPr="0037147F" w:rsidRDefault="00A13B5D" w:rsidP="00A13B5D">
      <w:pPr>
        <w:autoSpaceDE w:val="0"/>
        <w:autoSpaceDN w:val="0"/>
        <w:adjustRightInd w:val="0"/>
        <w:spacing w:after="0" w:line="240" w:lineRule="auto"/>
        <w:rPr>
          <w:rFonts w:cstheme="minorHAnsi"/>
        </w:rPr>
      </w:pPr>
      <w:r w:rsidRPr="00930657">
        <w:rPr>
          <w:rFonts w:cstheme="minorHAnsi"/>
        </w:rPr>
        <w:t xml:space="preserve">The pick list was designed to make completing </w:t>
      </w:r>
      <w:r w:rsidRPr="007C2128">
        <w:rPr>
          <w:rFonts w:cstheme="minorHAnsi"/>
        </w:rPr>
        <w:t>Census forms easier</w:t>
      </w:r>
      <w:r w:rsidR="00BB21A2" w:rsidRPr="007C2128">
        <w:rPr>
          <w:rFonts w:cstheme="minorHAnsi"/>
        </w:rPr>
        <w:t xml:space="preserve"> and is similar to other Census questions (e.g. Country of birth). The pick list </w:t>
      </w:r>
      <w:r w:rsidRPr="007C2128">
        <w:rPr>
          <w:rFonts w:cstheme="minorHAnsi"/>
        </w:rPr>
        <w:t xml:space="preserve">includes the </w:t>
      </w:r>
      <w:r w:rsidRPr="006A315D">
        <w:rPr>
          <w:rFonts w:cstheme="minorHAnsi"/>
        </w:rPr>
        <w:t xml:space="preserve">ten </w:t>
      </w:r>
      <w:r w:rsidRPr="00930657">
        <w:rPr>
          <w:rFonts w:cstheme="minorHAnsi"/>
        </w:rPr>
        <w:t xml:space="preserve">most frequently reported groups from the previous Census. However, feedback indicates that </w:t>
      </w:r>
      <w:r w:rsidRPr="0037147F">
        <w:rPr>
          <w:rFonts w:cstheme="minorHAnsi"/>
        </w:rPr>
        <w:t>people not affiliated with any of the groups in this list feel excluded.</w:t>
      </w:r>
    </w:p>
    <w:p w14:paraId="4774D97F" w14:textId="68C8B88C" w:rsidR="00887CBA" w:rsidRPr="0037147F" w:rsidRDefault="00887CBA" w:rsidP="00A13B5D">
      <w:pPr>
        <w:autoSpaceDE w:val="0"/>
        <w:autoSpaceDN w:val="0"/>
        <w:adjustRightInd w:val="0"/>
        <w:spacing w:after="0" w:line="240" w:lineRule="auto"/>
        <w:rPr>
          <w:rFonts w:cstheme="minorHAnsi"/>
        </w:rPr>
      </w:pPr>
    </w:p>
    <w:p w14:paraId="4547B14A" w14:textId="45C84D86" w:rsidR="00887CBA" w:rsidRPr="0037147F" w:rsidRDefault="007A06B0" w:rsidP="00887CBA">
      <w:pPr>
        <w:pStyle w:val="Default"/>
        <w:rPr>
          <w:rFonts w:asciiTheme="minorHAnsi" w:hAnsiTheme="minorHAnsi" w:cstheme="minorHAnsi"/>
          <w:color w:val="auto"/>
          <w:sz w:val="22"/>
          <w:szCs w:val="22"/>
        </w:rPr>
      </w:pPr>
      <w:r w:rsidRPr="0037147F">
        <w:rPr>
          <w:rFonts w:asciiTheme="minorHAnsi" w:hAnsiTheme="minorHAnsi" w:cstheme="minorHAnsi"/>
          <w:color w:val="auto"/>
          <w:sz w:val="22"/>
          <w:szCs w:val="22"/>
        </w:rPr>
        <w:t xml:space="preserve">In addition, some people report feeling compelled to mark a box on the pick list, which did not necessarily reflect their religious affiliation. </w:t>
      </w:r>
      <w:r w:rsidR="00887CBA" w:rsidRPr="0037147F">
        <w:rPr>
          <w:rFonts w:asciiTheme="minorHAnsi" w:hAnsiTheme="minorHAnsi" w:cstheme="minorHAnsi"/>
          <w:color w:val="auto"/>
          <w:sz w:val="22"/>
          <w:szCs w:val="22"/>
        </w:rPr>
        <w:t>For example, people affiliated with the Macedonian Orthodox religious group felt they were being asked to mark the Greek Orthodox box because it was in the pick list and Macedonian Orthodox was not.</w:t>
      </w:r>
    </w:p>
    <w:p w14:paraId="1C388A65" w14:textId="77777777" w:rsidR="00A13B5D" w:rsidRPr="0037147F" w:rsidRDefault="00A13B5D" w:rsidP="00A13B5D">
      <w:pPr>
        <w:autoSpaceDE w:val="0"/>
        <w:autoSpaceDN w:val="0"/>
        <w:adjustRightInd w:val="0"/>
        <w:spacing w:after="0" w:line="240" w:lineRule="auto"/>
        <w:rPr>
          <w:rFonts w:cstheme="minorHAnsi"/>
        </w:rPr>
      </w:pPr>
    </w:p>
    <w:p w14:paraId="40220761" w14:textId="730CB995" w:rsidR="00A13B5D" w:rsidRPr="0037147F" w:rsidRDefault="00A13B5D" w:rsidP="00A13B5D">
      <w:pPr>
        <w:autoSpaceDE w:val="0"/>
        <w:autoSpaceDN w:val="0"/>
        <w:adjustRightInd w:val="0"/>
        <w:spacing w:after="0" w:line="240" w:lineRule="auto"/>
        <w:rPr>
          <w:rFonts w:cstheme="minorHAnsi"/>
        </w:rPr>
      </w:pPr>
      <w:r w:rsidRPr="0037147F">
        <w:rPr>
          <w:rFonts w:cstheme="minorHAnsi"/>
        </w:rPr>
        <w:t>Although a large number of other religious groups are included in the classification</w:t>
      </w:r>
      <w:r w:rsidR="00F61865" w:rsidRPr="0037147F">
        <w:rPr>
          <w:rFonts w:cstheme="minorHAnsi"/>
        </w:rPr>
        <w:t>,</w:t>
      </w:r>
      <w:r w:rsidRPr="0037147F">
        <w:rPr>
          <w:rFonts w:cstheme="minorHAnsi"/>
        </w:rPr>
        <w:t xml:space="preserve"> most people only see the Census form</w:t>
      </w:r>
      <w:r w:rsidR="00DD7AA3" w:rsidRPr="0037147F">
        <w:rPr>
          <w:rFonts w:cstheme="minorHAnsi"/>
        </w:rPr>
        <w:t xml:space="preserve">. The full classification is available in the </w:t>
      </w:r>
      <w:r w:rsidR="00DD7AA3" w:rsidRPr="0037147F">
        <w:rPr>
          <w:rFonts w:cstheme="minorHAnsi"/>
          <w:b/>
          <w:bCs/>
        </w:rPr>
        <w:t>Further Information</w:t>
      </w:r>
      <w:r w:rsidR="00DD7AA3" w:rsidRPr="0037147F">
        <w:rPr>
          <w:rFonts w:cstheme="minorHAnsi"/>
        </w:rPr>
        <w:t xml:space="preserve"> section, below</w:t>
      </w:r>
      <w:r w:rsidRPr="0037147F">
        <w:rPr>
          <w:rFonts w:cstheme="minorHAnsi"/>
        </w:rPr>
        <w:t>.</w:t>
      </w:r>
    </w:p>
    <w:p w14:paraId="7481E109" w14:textId="77777777" w:rsidR="00A13B5D" w:rsidRPr="0037147F" w:rsidRDefault="00A13B5D" w:rsidP="00A13B5D">
      <w:pPr>
        <w:autoSpaceDE w:val="0"/>
        <w:autoSpaceDN w:val="0"/>
        <w:adjustRightInd w:val="0"/>
        <w:spacing w:after="0" w:line="240" w:lineRule="auto"/>
        <w:rPr>
          <w:rFonts w:cstheme="minorHAnsi"/>
        </w:rPr>
      </w:pPr>
    </w:p>
    <w:p w14:paraId="35A31D71" w14:textId="3393B32B" w:rsidR="00A13B5D" w:rsidRPr="0037147F" w:rsidRDefault="00A13B5D" w:rsidP="00A13B5D">
      <w:pPr>
        <w:autoSpaceDE w:val="0"/>
        <w:autoSpaceDN w:val="0"/>
        <w:adjustRightInd w:val="0"/>
        <w:spacing w:after="0" w:line="240" w:lineRule="auto"/>
        <w:rPr>
          <w:rFonts w:cstheme="minorHAnsi"/>
          <w:b/>
          <w:bCs/>
        </w:rPr>
      </w:pPr>
      <w:r w:rsidRPr="0037147F">
        <w:rPr>
          <w:rFonts w:cstheme="minorHAnsi"/>
          <w:b/>
          <w:bCs/>
        </w:rPr>
        <w:t>b. Consistency between the question wording and the pick list options</w:t>
      </w:r>
      <w:r w:rsidR="00A61776" w:rsidRPr="0037147F">
        <w:rPr>
          <w:rFonts w:cstheme="minorHAnsi"/>
          <w:b/>
          <w:bCs/>
        </w:rPr>
        <w:t>.</w:t>
      </w:r>
    </w:p>
    <w:p w14:paraId="587617E7" w14:textId="53CA2ABD" w:rsidR="00A61776" w:rsidRPr="0037147F" w:rsidRDefault="00A13B5D" w:rsidP="00A13B5D">
      <w:pPr>
        <w:autoSpaceDE w:val="0"/>
        <w:autoSpaceDN w:val="0"/>
        <w:adjustRightInd w:val="0"/>
        <w:spacing w:after="0" w:line="240" w:lineRule="auto"/>
        <w:rPr>
          <w:rFonts w:cstheme="minorHAnsi"/>
        </w:rPr>
      </w:pPr>
      <w:r w:rsidRPr="0037147F">
        <w:rPr>
          <w:rFonts w:cstheme="minorHAnsi"/>
        </w:rPr>
        <w:t>Another issue that has been raised, in relation to the question wording a</w:t>
      </w:r>
      <w:r w:rsidR="005C6710" w:rsidRPr="0037147F">
        <w:rPr>
          <w:rFonts w:cstheme="minorHAnsi"/>
        </w:rPr>
        <w:t>nd</w:t>
      </w:r>
      <w:r w:rsidRPr="0037147F">
        <w:rPr>
          <w:rFonts w:cstheme="minorHAnsi"/>
        </w:rPr>
        <w:t xml:space="preserve"> the pick list, is the inconsistency in terminology used. For example, the question asks about a person’s religion; however, the options in the pick list include both</w:t>
      </w:r>
      <w:r w:rsidR="001E26DC" w:rsidRPr="0037147F">
        <w:rPr>
          <w:rFonts w:cstheme="minorHAnsi"/>
        </w:rPr>
        <w:t xml:space="preserve"> world</w:t>
      </w:r>
      <w:r w:rsidRPr="0037147F">
        <w:rPr>
          <w:rFonts w:cstheme="minorHAnsi"/>
        </w:rPr>
        <w:t xml:space="preserve"> religions (e.g. Islam, Buddhism) and denominations (</w:t>
      </w:r>
      <w:r w:rsidR="00275351" w:rsidRPr="0037147F">
        <w:rPr>
          <w:rFonts w:cstheme="minorHAnsi"/>
        </w:rPr>
        <w:t xml:space="preserve">sub-groups or branches of a world religion, </w:t>
      </w:r>
      <w:r w:rsidRPr="0037147F">
        <w:rPr>
          <w:rFonts w:cstheme="minorHAnsi"/>
        </w:rPr>
        <w:t>e.g. Catholic, Anglican).</w:t>
      </w:r>
    </w:p>
    <w:p w14:paraId="53F04C35" w14:textId="77777777" w:rsidR="00A61776" w:rsidRPr="0037147F" w:rsidRDefault="00A61776" w:rsidP="00A13B5D">
      <w:pPr>
        <w:autoSpaceDE w:val="0"/>
        <w:autoSpaceDN w:val="0"/>
        <w:adjustRightInd w:val="0"/>
        <w:spacing w:after="0" w:line="240" w:lineRule="auto"/>
        <w:rPr>
          <w:rFonts w:cstheme="minorHAnsi"/>
        </w:rPr>
      </w:pPr>
    </w:p>
    <w:p w14:paraId="305F56D2" w14:textId="77824B0D" w:rsidR="00A13B5D" w:rsidRPr="00930657" w:rsidRDefault="00A13B5D" w:rsidP="00A13B5D">
      <w:pPr>
        <w:autoSpaceDE w:val="0"/>
        <w:autoSpaceDN w:val="0"/>
        <w:adjustRightInd w:val="0"/>
        <w:spacing w:after="0" w:line="240" w:lineRule="auto"/>
        <w:rPr>
          <w:rFonts w:cstheme="minorHAnsi"/>
        </w:rPr>
      </w:pPr>
      <w:r w:rsidRPr="00930657">
        <w:rPr>
          <w:rFonts w:cstheme="minorHAnsi"/>
        </w:rPr>
        <w:t>This review will consult with stakeholders to investigate possible alternatives to the current question,</w:t>
      </w:r>
      <w:r w:rsidR="00687671" w:rsidRPr="00930657">
        <w:rPr>
          <w:rFonts w:cstheme="minorHAnsi"/>
        </w:rPr>
        <w:t xml:space="preserve"> pick list and text response</w:t>
      </w:r>
      <w:r w:rsidRPr="00930657">
        <w:rPr>
          <w:rFonts w:cstheme="minorHAnsi"/>
        </w:rPr>
        <w:t>.</w:t>
      </w:r>
    </w:p>
    <w:p w14:paraId="0404BA41" w14:textId="77777777" w:rsidR="00A13B5D" w:rsidRPr="00930657" w:rsidRDefault="00A13B5D" w:rsidP="00496F28">
      <w:pPr>
        <w:autoSpaceDE w:val="0"/>
        <w:autoSpaceDN w:val="0"/>
        <w:adjustRightInd w:val="0"/>
        <w:spacing w:after="0" w:line="240" w:lineRule="auto"/>
        <w:rPr>
          <w:rFonts w:cstheme="minorHAnsi"/>
          <w:b/>
          <w:bCs/>
          <w:color w:val="000000"/>
        </w:rPr>
      </w:pPr>
    </w:p>
    <w:p w14:paraId="6A39FE43" w14:textId="1B3D98D6" w:rsidR="00E3315C" w:rsidRPr="00930657" w:rsidRDefault="00AB2895" w:rsidP="00852340">
      <w:pPr>
        <w:pStyle w:val="ListParagraph"/>
        <w:numPr>
          <w:ilvl w:val="0"/>
          <w:numId w:val="7"/>
        </w:numPr>
        <w:autoSpaceDE w:val="0"/>
        <w:autoSpaceDN w:val="0"/>
        <w:adjustRightInd w:val="0"/>
        <w:spacing w:after="0" w:line="240" w:lineRule="auto"/>
        <w:rPr>
          <w:rFonts w:cstheme="minorHAnsi"/>
          <w:b/>
          <w:bCs/>
          <w:color w:val="000000"/>
        </w:rPr>
      </w:pPr>
      <w:r w:rsidRPr="00930657">
        <w:rPr>
          <w:rFonts w:cstheme="minorHAnsi"/>
          <w:b/>
          <w:bCs/>
          <w:color w:val="000000"/>
        </w:rPr>
        <w:t>Investigat</w:t>
      </w:r>
      <w:r w:rsidR="00E3315C" w:rsidRPr="00930657">
        <w:rPr>
          <w:rFonts w:cstheme="minorHAnsi"/>
          <w:b/>
          <w:bCs/>
          <w:color w:val="000000"/>
        </w:rPr>
        <w:t xml:space="preserve">ion into Islam, Buddhism, </w:t>
      </w:r>
      <w:r w:rsidR="00BB5C30" w:rsidRPr="00930657">
        <w:rPr>
          <w:rFonts w:cstheme="minorHAnsi"/>
          <w:b/>
          <w:bCs/>
          <w:color w:val="000000"/>
        </w:rPr>
        <w:t>Hinduism,</w:t>
      </w:r>
      <w:r w:rsidR="00E3315C" w:rsidRPr="00930657">
        <w:rPr>
          <w:rFonts w:cstheme="minorHAnsi"/>
          <w:b/>
          <w:bCs/>
          <w:color w:val="000000"/>
        </w:rPr>
        <w:t xml:space="preserve"> and Judaism; and whether </w:t>
      </w:r>
      <w:r w:rsidR="00BB5C30" w:rsidRPr="00930657">
        <w:rPr>
          <w:rFonts w:cstheme="minorHAnsi"/>
          <w:b/>
          <w:bCs/>
          <w:color w:val="000000"/>
        </w:rPr>
        <w:t>it is</w:t>
      </w:r>
      <w:r w:rsidR="00E3315C" w:rsidRPr="00930657">
        <w:rPr>
          <w:rFonts w:cstheme="minorHAnsi"/>
          <w:b/>
          <w:bCs/>
          <w:color w:val="000000"/>
        </w:rPr>
        <w:t xml:space="preserve"> possible to </w:t>
      </w:r>
      <w:r w:rsidR="00CD35A5" w:rsidRPr="00930657">
        <w:rPr>
          <w:rFonts w:cstheme="minorHAnsi"/>
          <w:b/>
          <w:bCs/>
          <w:color w:val="000000"/>
        </w:rPr>
        <w:t>identif</w:t>
      </w:r>
      <w:r w:rsidR="00E3315C" w:rsidRPr="00930657">
        <w:rPr>
          <w:rFonts w:cstheme="minorHAnsi"/>
          <w:b/>
          <w:bCs/>
          <w:color w:val="000000"/>
        </w:rPr>
        <w:t>y</w:t>
      </w:r>
      <w:r w:rsidR="00CD35A5" w:rsidRPr="00930657">
        <w:rPr>
          <w:rFonts w:cstheme="minorHAnsi"/>
          <w:b/>
          <w:bCs/>
          <w:color w:val="000000"/>
        </w:rPr>
        <w:t xml:space="preserve"> </w:t>
      </w:r>
      <w:r w:rsidR="00E3315C" w:rsidRPr="00930657">
        <w:rPr>
          <w:rFonts w:cstheme="minorHAnsi"/>
          <w:b/>
          <w:bCs/>
          <w:color w:val="000000"/>
        </w:rPr>
        <w:t>additional religious groups</w:t>
      </w:r>
      <w:r w:rsidR="00CD35A5" w:rsidRPr="00930657">
        <w:rPr>
          <w:rFonts w:cstheme="minorHAnsi"/>
          <w:b/>
          <w:bCs/>
          <w:color w:val="000000"/>
        </w:rPr>
        <w:t>.</w:t>
      </w:r>
    </w:p>
    <w:p w14:paraId="55097449" w14:textId="74B64C0B" w:rsidR="00DD7AA3" w:rsidRPr="00930657" w:rsidRDefault="00E3315C" w:rsidP="00DD7AA3">
      <w:pPr>
        <w:autoSpaceDE w:val="0"/>
        <w:autoSpaceDN w:val="0"/>
        <w:adjustRightInd w:val="0"/>
        <w:spacing w:after="0" w:line="240" w:lineRule="auto"/>
        <w:rPr>
          <w:rFonts w:cstheme="minorHAnsi"/>
        </w:rPr>
      </w:pPr>
      <w:r w:rsidRPr="00930657">
        <w:rPr>
          <w:rFonts w:cstheme="minorHAnsi"/>
          <w:color w:val="000000"/>
        </w:rPr>
        <w:lastRenderedPageBreak/>
        <w:t xml:space="preserve">The ABS has received feedback regarding the imbalance in the number of Christian groups represented in the ASCRG in comparison to other religions. </w:t>
      </w:r>
      <w:r w:rsidR="007B7290" w:rsidRPr="00930657">
        <w:rPr>
          <w:rFonts w:cstheme="minorHAnsi"/>
          <w:color w:val="000000"/>
        </w:rPr>
        <w:t xml:space="preserve">The current representation of these groups can be found in the </w:t>
      </w:r>
      <w:r w:rsidR="00DD7AA3" w:rsidRPr="00930657">
        <w:rPr>
          <w:rFonts w:cstheme="minorHAnsi"/>
          <w:color w:val="000000"/>
        </w:rPr>
        <w:t>full classification</w:t>
      </w:r>
      <w:r w:rsidR="004924AE" w:rsidRPr="00930657">
        <w:rPr>
          <w:rFonts w:cstheme="minorHAnsi"/>
          <w:color w:val="000000"/>
        </w:rPr>
        <w:t>,</w:t>
      </w:r>
      <w:r w:rsidR="00DD7AA3" w:rsidRPr="00930657">
        <w:rPr>
          <w:rFonts w:cstheme="minorHAnsi"/>
        </w:rPr>
        <w:t xml:space="preserve"> in the </w:t>
      </w:r>
      <w:r w:rsidR="00DD7AA3" w:rsidRPr="00930657">
        <w:rPr>
          <w:rFonts w:cstheme="minorHAnsi"/>
          <w:b/>
          <w:bCs/>
        </w:rPr>
        <w:t>Further Information</w:t>
      </w:r>
      <w:r w:rsidR="00DD7AA3" w:rsidRPr="00930657">
        <w:rPr>
          <w:rFonts w:cstheme="minorHAnsi"/>
        </w:rPr>
        <w:t xml:space="preserve"> section below.</w:t>
      </w:r>
    </w:p>
    <w:p w14:paraId="2939717E" w14:textId="77777777" w:rsidR="00DD7AA3" w:rsidRPr="00930657" w:rsidRDefault="00DD7AA3" w:rsidP="00E3315C">
      <w:pPr>
        <w:autoSpaceDE w:val="0"/>
        <w:autoSpaceDN w:val="0"/>
        <w:adjustRightInd w:val="0"/>
        <w:spacing w:after="0" w:line="240" w:lineRule="auto"/>
        <w:rPr>
          <w:rFonts w:cstheme="minorHAnsi"/>
          <w:color w:val="000000"/>
        </w:rPr>
      </w:pPr>
    </w:p>
    <w:p w14:paraId="0EF639FE" w14:textId="01D879AD" w:rsidR="00AB2895" w:rsidRPr="0037147F" w:rsidRDefault="00A34B1A" w:rsidP="00E3315C">
      <w:pPr>
        <w:autoSpaceDE w:val="0"/>
        <w:autoSpaceDN w:val="0"/>
        <w:adjustRightInd w:val="0"/>
        <w:spacing w:after="0" w:line="240" w:lineRule="auto"/>
        <w:rPr>
          <w:rFonts w:cstheme="minorHAnsi"/>
        </w:rPr>
      </w:pPr>
      <w:r w:rsidRPr="0037147F">
        <w:rPr>
          <w:rFonts w:cstheme="minorHAnsi"/>
        </w:rPr>
        <w:t xml:space="preserve">In consultation with </w:t>
      </w:r>
      <w:r w:rsidR="00004196" w:rsidRPr="0037147F">
        <w:rPr>
          <w:rFonts w:cstheme="minorHAnsi"/>
        </w:rPr>
        <w:t>relevant com</w:t>
      </w:r>
      <w:r w:rsidRPr="0037147F">
        <w:rPr>
          <w:rFonts w:cstheme="minorHAnsi"/>
        </w:rPr>
        <w:t>munities and other stakeholders, t</w:t>
      </w:r>
      <w:r w:rsidR="00E3315C" w:rsidRPr="0037147F">
        <w:rPr>
          <w:rFonts w:cstheme="minorHAnsi"/>
        </w:rPr>
        <w:t>his review will examine whether it</w:t>
      </w:r>
      <w:r w:rsidR="009E6F56" w:rsidRPr="0037147F">
        <w:rPr>
          <w:rFonts w:cstheme="minorHAnsi"/>
        </w:rPr>
        <w:t xml:space="preserve"> is</w:t>
      </w:r>
      <w:r w:rsidR="00E3315C" w:rsidRPr="0037147F">
        <w:rPr>
          <w:rFonts w:cstheme="minorHAnsi"/>
        </w:rPr>
        <w:t xml:space="preserve"> possible to identify </w:t>
      </w:r>
      <w:r w:rsidRPr="0037147F">
        <w:rPr>
          <w:rFonts w:cstheme="minorHAnsi"/>
        </w:rPr>
        <w:t>sub</w:t>
      </w:r>
      <w:r w:rsidR="00191E3D" w:rsidRPr="0037147F">
        <w:rPr>
          <w:rFonts w:cstheme="minorHAnsi"/>
        </w:rPr>
        <w:t>-</w:t>
      </w:r>
      <w:r w:rsidRPr="0037147F">
        <w:rPr>
          <w:rFonts w:cstheme="minorHAnsi"/>
        </w:rPr>
        <w:t xml:space="preserve">groups within these religions for inclusion </w:t>
      </w:r>
      <w:r w:rsidR="00276E1F" w:rsidRPr="0037147F">
        <w:rPr>
          <w:rFonts w:cstheme="minorHAnsi"/>
        </w:rPr>
        <w:t xml:space="preserve">in the ASCRG </w:t>
      </w:r>
      <w:r w:rsidRPr="0037147F">
        <w:rPr>
          <w:rFonts w:cstheme="minorHAnsi"/>
        </w:rPr>
        <w:t xml:space="preserve">at the </w:t>
      </w:r>
      <w:r w:rsidR="00004196" w:rsidRPr="0037147F">
        <w:rPr>
          <w:rFonts w:cstheme="minorHAnsi"/>
        </w:rPr>
        <w:t>Religious Group (</w:t>
      </w:r>
      <w:r w:rsidR="00437341" w:rsidRPr="0037147F">
        <w:rPr>
          <w:rFonts w:cstheme="minorHAnsi"/>
        </w:rPr>
        <w:t xml:space="preserve">four </w:t>
      </w:r>
      <w:r w:rsidRPr="0037147F">
        <w:rPr>
          <w:rFonts w:cstheme="minorHAnsi"/>
        </w:rPr>
        <w:t>dig</w:t>
      </w:r>
      <w:r w:rsidR="00852340" w:rsidRPr="0037147F">
        <w:rPr>
          <w:rFonts w:cstheme="minorHAnsi"/>
        </w:rPr>
        <w:t>i</w:t>
      </w:r>
      <w:r w:rsidRPr="0037147F">
        <w:rPr>
          <w:rFonts w:cstheme="minorHAnsi"/>
        </w:rPr>
        <w:t>t</w:t>
      </w:r>
      <w:r w:rsidR="00004196" w:rsidRPr="0037147F">
        <w:rPr>
          <w:rFonts w:cstheme="minorHAnsi"/>
        </w:rPr>
        <w:t>)</w:t>
      </w:r>
      <w:r w:rsidRPr="0037147F">
        <w:rPr>
          <w:rFonts w:cstheme="minorHAnsi"/>
        </w:rPr>
        <w:t xml:space="preserve"> or </w:t>
      </w:r>
      <w:r w:rsidR="00004196" w:rsidRPr="0037147F">
        <w:rPr>
          <w:rFonts w:cstheme="minorHAnsi"/>
        </w:rPr>
        <w:t>Narrow Group (</w:t>
      </w:r>
      <w:r w:rsidR="00437341" w:rsidRPr="0037147F">
        <w:rPr>
          <w:rFonts w:cstheme="minorHAnsi"/>
        </w:rPr>
        <w:t>two</w:t>
      </w:r>
      <w:r w:rsidR="00852340" w:rsidRPr="0037147F">
        <w:rPr>
          <w:rFonts w:cstheme="minorHAnsi"/>
        </w:rPr>
        <w:t xml:space="preserve"> or </w:t>
      </w:r>
      <w:r w:rsidR="00437341" w:rsidRPr="0037147F">
        <w:rPr>
          <w:rFonts w:cstheme="minorHAnsi"/>
        </w:rPr>
        <w:t>three</w:t>
      </w:r>
      <w:r w:rsidR="00852340" w:rsidRPr="0037147F">
        <w:rPr>
          <w:rFonts w:cstheme="minorHAnsi"/>
        </w:rPr>
        <w:t xml:space="preserve"> </w:t>
      </w:r>
      <w:r w:rsidRPr="0037147F">
        <w:rPr>
          <w:rFonts w:cstheme="minorHAnsi"/>
        </w:rPr>
        <w:t>digit</w:t>
      </w:r>
      <w:r w:rsidR="00004196" w:rsidRPr="0037147F">
        <w:rPr>
          <w:rFonts w:cstheme="minorHAnsi"/>
        </w:rPr>
        <w:t>s)</w:t>
      </w:r>
      <w:r w:rsidRPr="0037147F">
        <w:rPr>
          <w:rFonts w:cstheme="minorHAnsi"/>
        </w:rPr>
        <w:t xml:space="preserve"> level</w:t>
      </w:r>
      <w:r w:rsidR="00852340" w:rsidRPr="0037147F">
        <w:rPr>
          <w:rFonts w:cstheme="minorHAnsi"/>
        </w:rPr>
        <w:t>s</w:t>
      </w:r>
      <w:r w:rsidRPr="0037147F">
        <w:rPr>
          <w:rFonts w:cstheme="minorHAnsi"/>
        </w:rPr>
        <w:t>.</w:t>
      </w:r>
    </w:p>
    <w:p w14:paraId="2DF9988C" w14:textId="77777777" w:rsidR="00CD35A5" w:rsidRPr="0037147F" w:rsidRDefault="00CD35A5" w:rsidP="00AB2895">
      <w:pPr>
        <w:autoSpaceDE w:val="0"/>
        <w:autoSpaceDN w:val="0"/>
        <w:adjustRightInd w:val="0"/>
        <w:spacing w:after="0" w:line="240" w:lineRule="auto"/>
        <w:rPr>
          <w:rFonts w:cstheme="minorHAnsi"/>
        </w:rPr>
      </w:pPr>
    </w:p>
    <w:p w14:paraId="0CD7C9C5" w14:textId="7476ADBA" w:rsidR="00A34B1A" w:rsidRPr="0037147F" w:rsidRDefault="00AB2895" w:rsidP="00852340">
      <w:pPr>
        <w:pStyle w:val="ListParagraph"/>
        <w:numPr>
          <w:ilvl w:val="0"/>
          <w:numId w:val="7"/>
        </w:numPr>
        <w:autoSpaceDE w:val="0"/>
        <w:autoSpaceDN w:val="0"/>
        <w:adjustRightInd w:val="0"/>
        <w:spacing w:after="0" w:line="240" w:lineRule="auto"/>
        <w:rPr>
          <w:rFonts w:cstheme="minorHAnsi"/>
          <w:b/>
          <w:bCs/>
        </w:rPr>
      </w:pPr>
      <w:r w:rsidRPr="0037147F">
        <w:rPr>
          <w:rFonts w:cstheme="minorHAnsi"/>
          <w:b/>
          <w:bCs/>
        </w:rPr>
        <w:t>Investigat</w:t>
      </w:r>
      <w:r w:rsidR="00295B58" w:rsidRPr="0037147F">
        <w:rPr>
          <w:rFonts w:cstheme="minorHAnsi"/>
          <w:b/>
          <w:bCs/>
        </w:rPr>
        <w:t>ion into how</w:t>
      </w:r>
      <w:r w:rsidRPr="0037147F">
        <w:rPr>
          <w:rFonts w:cstheme="minorHAnsi"/>
          <w:b/>
          <w:bCs/>
        </w:rPr>
        <w:t xml:space="preserve"> Christian Orthodo</w:t>
      </w:r>
      <w:r w:rsidR="00CD35A5" w:rsidRPr="0037147F">
        <w:rPr>
          <w:rFonts w:cstheme="minorHAnsi"/>
          <w:b/>
          <w:bCs/>
        </w:rPr>
        <w:t>x</w:t>
      </w:r>
      <w:r w:rsidRPr="0037147F">
        <w:rPr>
          <w:rFonts w:cstheme="minorHAnsi"/>
          <w:b/>
          <w:bCs/>
        </w:rPr>
        <w:t xml:space="preserve"> groups</w:t>
      </w:r>
      <w:r w:rsidR="00295B58" w:rsidRPr="0037147F">
        <w:rPr>
          <w:rFonts w:cstheme="minorHAnsi"/>
          <w:b/>
          <w:bCs/>
        </w:rPr>
        <w:t xml:space="preserve"> appear in the ASCRG</w:t>
      </w:r>
      <w:r w:rsidR="00055681" w:rsidRPr="0037147F">
        <w:rPr>
          <w:rFonts w:cstheme="minorHAnsi"/>
          <w:b/>
          <w:bCs/>
        </w:rPr>
        <w:t xml:space="preserve"> and the RAS</w:t>
      </w:r>
      <w:r w:rsidR="00CD35A5" w:rsidRPr="0037147F">
        <w:rPr>
          <w:rFonts w:cstheme="minorHAnsi"/>
          <w:b/>
          <w:bCs/>
        </w:rPr>
        <w:t xml:space="preserve">. </w:t>
      </w:r>
    </w:p>
    <w:p w14:paraId="0DE51425" w14:textId="732AD6B2" w:rsidR="004C30E9" w:rsidRPr="00930657" w:rsidRDefault="00295B58" w:rsidP="00A34B1A">
      <w:pPr>
        <w:autoSpaceDE w:val="0"/>
        <w:autoSpaceDN w:val="0"/>
        <w:adjustRightInd w:val="0"/>
        <w:spacing w:after="0" w:line="240" w:lineRule="auto"/>
        <w:rPr>
          <w:rFonts w:cstheme="minorHAnsi"/>
        </w:rPr>
      </w:pPr>
      <w:r w:rsidRPr="0037147F">
        <w:rPr>
          <w:rFonts w:cstheme="minorHAnsi"/>
        </w:rPr>
        <w:t>The ABS has received f</w:t>
      </w:r>
      <w:r w:rsidR="00535520" w:rsidRPr="0037147F">
        <w:rPr>
          <w:rFonts w:cstheme="minorHAnsi"/>
        </w:rPr>
        <w:t xml:space="preserve">eedback </w:t>
      </w:r>
      <w:r w:rsidR="00055681" w:rsidRPr="0037147F">
        <w:rPr>
          <w:rFonts w:cstheme="minorHAnsi"/>
        </w:rPr>
        <w:t>regard</w:t>
      </w:r>
      <w:r w:rsidR="00613F72" w:rsidRPr="0037147F">
        <w:rPr>
          <w:rFonts w:cstheme="minorHAnsi"/>
        </w:rPr>
        <w:t>ing</w:t>
      </w:r>
      <w:r w:rsidR="00055681" w:rsidRPr="0037147F">
        <w:rPr>
          <w:rFonts w:cstheme="minorHAnsi"/>
        </w:rPr>
        <w:t xml:space="preserve"> how </w:t>
      </w:r>
      <w:r w:rsidR="009E6F56" w:rsidRPr="0037147F">
        <w:rPr>
          <w:rFonts w:cstheme="minorHAnsi"/>
        </w:rPr>
        <w:t xml:space="preserve">Christian Orthodox groups </w:t>
      </w:r>
      <w:r w:rsidR="00055681" w:rsidRPr="0037147F">
        <w:rPr>
          <w:rFonts w:cstheme="minorHAnsi"/>
        </w:rPr>
        <w:t xml:space="preserve">are represented in both the ASCRG and RAS. </w:t>
      </w:r>
      <w:r w:rsidR="00003E66" w:rsidRPr="0037147F">
        <w:rPr>
          <w:rFonts w:cstheme="minorHAnsi"/>
        </w:rPr>
        <w:t xml:space="preserve">For example, </w:t>
      </w:r>
      <w:r w:rsidR="00D61372" w:rsidRPr="0037147F">
        <w:rPr>
          <w:rFonts w:cstheme="minorHAnsi"/>
        </w:rPr>
        <w:t xml:space="preserve">in the current classification, </w:t>
      </w:r>
      <w:r w:rsidR="00055681" w:rsidRPr="0037147F">
        <w:rPr>
          <w:rFonts w:cstheme="minorHAnsi"/>
        </w:rPr>
        <w:t xml:space="preserve">a number of </w:t>
      </w:r>
      <w:r w:rsidR="00E42A54" w:rsidRPr="0037147F">
        <w:rPr>
          <w:rFonts w:cstheme="minorHAnsi"/>
        </w:rPr>
        <w:t>Christian Orthodox groups</w:t>
      </w:r>
      <w:r w:rsidR="00D61372" w:rsidRPr="0037147F">
        <w:rPr>
          <w:rFonts w:cstheme="minorHAnsi"/>
        </w:rPr>
        <w:t xml:space="preserve"> are recognised</w:t>
      </w:r>
      <w:r w:rsidR="001F2C6A" w:rsidRPr="0037147F">
        <w:rPr>
          <w:rFonts w:cstheme="minorHAnsi"/>
        </w:rPr>
        <w:t xml:space="preserve"> under the Oriental Orthodox (221) and Eastern Orthodox (223) </w:t>
      </w:r>
      <w:r w:rsidR="009E6F56" w:rsidRPr="0037147F">
        <w:rPr>
          <w:rFonts w:cstheme="minorHAnsi"/>
        </w:rPr>
        <w:t>N</w:t>
      </w:r>
      <w:r w:rsidR="001F2C6A" w:rsidRPr="0037147F">
        <w:rPr>
          <w:rFonts w:cstheme="minorHAnsi"/>
        </w:rPr>
        <w:t xml:space="preserve">arrow </w:t>
      </w:r>
      <w:r w:rsidR="009E6F56" w:rsidRPr="0037147F">
        <w:rPr>
          <w:rFonts w:cstheme="minorHAnsi"/>
        </w:rPr>
        <w:t>G</w:t>
      </w:r>
      <w:r w:rsidR="001F2C6A" w:rsidRPr="0037147F">
        <w:rPr>
          <w:rFonts w:cstheme="minorHAnsi"/>
        </w:rPr>
        <w:t>roups</w:t>
      </w:r>
      <w:r w:rsidR="00DD7AA3" w:rsidRPr="0037147F">
        <w:rPr>
          <w:rFonts w:cstheme="minorHAnsi"/>
        </w:rPr>
        <w:t>.</w:t>
      </w:r>
      <w:r w:rsidR="007710B1" w:rsidRPr="0037147F">
        <w:rPr>
          <w:rFonts w:cstheme="minorHAnsi"/>
        </w:rPr>
        <w:t xml:space="preserve"> However</w:t>
      </w:r>
      <w:r w:rsidR="007710B1" w:rsidRPr="00930657">
        <w:rPr>
          <w:rFonts w:cstheme="minorHAnsi"/>
          <w:color w:val="000000"/>
        </w:rPr>
        <w:t>, o</w:t>
      </w:r>
      <w:r w:rsidR="00D61372" w:rsidRPr="00930657">
        <w:rPr>
          <w:rFonts w:cstheme="minorHAnsi"/>
          <w:color w:val="000000"/>
        </w:rPr>
        <w:t xml:space="preserve">nly </w:t>
      </w:r>
      <w:r w:rsidR="00E42A54" w:rsidRPr="00930657">
        <w:rPr>
          <w:rFonts w:cstheme="minorHAnsi"/>
          <w:color w:val="000000"/>
        </w:rPr>
        <w:t>Greek Orthodox</w:t>
      </w:r>
      <w:r w:rsidR="00D61372" w:rsidRPr="00930657">
        <w:rPr>
          <w:rFonts w:cstheme="minorHAnsi"/>
          <w:color w:val="000000"/>
        </w:rPr>
        <w:t xml:space="preserve"> is included as an option in the pick list on the Census form.</w:t>
      </w:r>
      <w:r w:rsidR="00DC4054" w:rsidRPr="00930657">
        <w:rPr>
          <w:rFonts w:cstheme="minorHAnsi"/>
          <w:color w:val="000000"/>
        </w:rPr>
        <w:t xml:space="preserve"> This is seen </w:t>
      </w:r>
      <w:r w:rsidR="00C00E93" w:rsidRPr="00930657">
        <w:rPr>
          <w:rFonts w:cstheme="minorHAnsi"/>
          <w:color w:val="000000"/>
        </w:rPr>
        <w:t>as</w:t>
      </w:r>
      <w:r w:rsidR="00DC4054" w:rsidRPr="00930657">
        <w:rPr>
          <w:rFonts w:cstheme="minorHAnsi"/>
          <w:color w:val="000000"/>
        </w:rPr>
        <w:t xml:space="preserve"> exclud</w:t>
      </w:r>
      <w:r w:rsidR="00C00E93" w:rsidRPr="00930657">
        <w:rPr>
          <w:rFonts w:cstheme="minorHAnsi"/>
          <w:color w:val="000000"/>
        </w:rPr>
        <w:t>ing</w:t>
      </w:r>
      <w:r w:rsidR="00DC4054" w:rsidRPr="00930657">
        <w:rPr>
          <w:rFonts w:cstheme="minorHAnsi"/>
          <w:color w:val="000000"/>
        </w:rPr>
        <w:t xml:space="preserve"> people who are affiliated with </w:t>
      </w:r>
      <w:r w:rsidR="00C00E93" w:rsidRPr="00930657">
        <w:rPr>
          <w:rFonts w:cstheme="minorHAnsi"/>
          <w:color w:val="000000"/>
        </w:rPr>
        <w:t xml:space="preserve">the </w:t>
      </w:r>
      <w:r w:rsidR="00DC4054" w:rsidRPr="00930657">
        <w:rPr>
          <w:rFonts w:cstheme="minorHAnsi"/>
          <w:color w:val="000000"/>
        </w:rPr>
        <w:t>other Christian Orthodox groups.</w:t>
      </w:r>
    </w:p>
    <w:p w14:paraId="1D0F473E" w14:textId="77777777" w:rsidR="004C30E9" w:rsidRPr="00930657" w:rsidRDefault="004C30E9" w:rsidP="00A34B1A">
      <w:pPr>
        <w:autoSpaceDE w:val="0"/>
        <w:autoSpaceDN w:val="0"/>
        <w:adjustRightInd w:val="0"/>
        <w:spacing w:after="0" w:line="240" w:lineRule="auto"/>
        <w:rPr>
          <w:rFonts w:cstheme="minorHAnsi"/>
          <w:color w:val="000000"/>
        </w:rPr>
      </w:pPr>
    </w:p>
    <w:p w14:paraId="063B74BD" w14:textId="1ACFAEE3" w:rsidR="00BB19CF" w:rsidRPr="00930657" w:rsidRDefault="00D61372" w:rsidP="00BB19CF">
      <w:pPr>
        <w:autoSpaceDE w:val="0"/>
        <w:autoSpaceDN w:val="0"/>
        <w:adjustRightInd w:val="0"/>
        <w:spacing w:after="0" w:line="240" w:lineRule="auto"/>
        <w:rPr>
          <w:rFonts w:cstheme="minorHAnsi"/>
          <w:color w:val="000000"/>
        </w:rPr>
      </w:pPr>
      <w:r w:rsidRPr="00930657">
        <w:rPr>
          <w:rFonts w:cstheme="minorHAnsi"/>
          <w:color w:val="000000"/>
        </w:rPr>
        <w:t>Feedback suggest</w:t>
      </w:r>
      <w:r w:rsidR="005F029A" w:rsidRPr="00930657">
        <w:rPr>
          <w:rFonts w:cstheme="minorHAnsi"/>
          <w:color w:val="000000"/>
        </w:rPr>
        <w:t>s</w:t>
      </w:r>
      <w:r w:rsidRPr="00930657">
        <w:rPr>
          <w:rFonts w:cstheme="minorHAnsi"/>
          <w:color w:val="000000"/>
        </w:rPr>
        <w:t xml:space="preserve"> that a more appropriate way to represent all people affiliated with the Christian Orthodox faith is to represent them as one group</w:t>
      </w:r>
      <w:r w:rsidR="005F029A" w:rsidRPr="00930657">
        <w:rPr>
          <w:rFonts w:cstheme="minorHAnsi"/>
          <w:color w:val="000000"/>
        </w:rPr>
        <w:t xml:space="preserve"> (Christian Orthodox).</w:t>
      </w:r>
      <w:r w:rsidR="00BB19CF">
        <w:rPr>
          <w:rFonts w:cstheme="minorHAnsi"/>
          <w:color w:val="000000"/>
        </w:rPr>
        <w:t xml:space="preserve"> </w:t>
      </w:r>
      <w:r w:rsidR="00BB19CF" w:rsidRPr="00930657">
        <w:rPr>
          <w:rFonts w:cstheme="minorHAnsi"/>
          <w:color w:val="000000"/>
        </w:rPr>
        <w:t xml:space="preserve">This review will investigate this issue, in consultation with </w:t>
      </w:r>
      <w:r w:rsidR="00613F72">
        <w:rPr>
          <w:rFonts w:cstheme="minorHAnsi"/>
          <w:color w:val="000000"/>
        </w:rPr>
        <w:t>relevant</w:t>
      </w:r>
      <w:r w:rsidR="00BB19CF" w:rsidRPr="00930657">
        <w:rPr>
          <w:rFonts w:cstheme="minorHAnsi"/>
          <w:color w:val="000000"/>
        </w:rPr>
        <w:t xml:space="preserve"> communities and other stakeholders. Note that there is some overlap here with the issues outlined in part 1, above.</w:t>
      </w:r>
    </w:p>
    <w:p w14:paraId="7B6DAF01" w14:textId="31FA2EDC" w:rsidR="001F2C6A" w:rsidRPr="00930657" w:rsidRDefault="001F2C6A" w:rsidP="00A34B1A">
      <w:pPr>
        <w:autoSpaceDE w:val="0"/>
        <w:autoSpaceDN w:val="0"/>
        <w:adjustRightInd w:val="0"/>
        <w:spacing w:after="0" w:line="240" w:lineRule="auto"/>
        <w:rPr>
          <w:rFonts w:cstheme="minorHAnsi"/>
          <w:color w:val="000000"/>
        </w:rPr>
      </w:pPr>
    </w:p>
    <w:p w14:paraId="54F68262" w14:textId="57FCE77E" w:rsidR="00003E66" w:rsidRPr="00930657" w:rsidRDefault="00DD7AA3" w:rsidP="00A34B1A">
      <w:pPr>
        <w:autoSpaceDE w:val="0"/>
        <w:autoSpaceDN w:val="0"/>
        <w:adjustRightInd w:val="0"/>
        <w:spacing w:after="0" w:line="240" w:lineRule="auto"/>
        <w:rPr>
          <w:rFonts w:cstheme="minorHAnsi"/>
          <w:color w:val="000000"/>
        </w:rPr>
      </w:pPr>
      <w:r w:rsidRPr="00930657">
        <w:rPr>
          <w:rFonts w:cstheme="minorHAnsi"/>
          <w:color w:val="000000"/>
        </w:rPr>
        <w:t>The current representation of Christian Orthodox groups</w:t>
      </w:r>
      <w:r w:rsidR="001F2C6A" w:rsidRPr="00930657">
        <w:rPr>
          <w:rFonts w:cstheme="minorHAnsi"/>
          <w:color w:val="000000"/>
        </w:rPr>
        <w:t xml:space="preserve"> is available in the</w:t>
      </w:r>
      <w:r w:rsidR="00B33CAD" w:rsidRPr="00930657">
        <w:rPr>
          <w:rFonts w:cstheme="minorHAnsi"/>
          <w:color w:val="000000"/>
        </w:rPr>
        <w:t xml:space="preserve"> full classification, in the </w:t>
      </w:r>
      <w:r w:rsidR="001F2C6A" w:rsidRPr="00930657">
        <w:rPr>
          <w:rFonts w:cstheme="minorHAnsi"/>
          <w:b/>
          <w:bCs/>
          <w:color w:val="000000"/>
        </w:rPr>
        <w:t>Further Information</w:t>
      </w:r>
      <w:r w:rsidR="001F2C6A" w:rsidRPr="00930657">
        <w:rPr>
          <w:rFonts w:cstheme="minorHAnsi"/>
          <w:color w:val="000000"/>
        </w:rPr>
        <w:t xml:space="preserve"> section below.</w:t>
      </w:r>
      <w:r w:rsidR="009E6F56" w:rsidRPr="00930657">
        <w:rPr>
          <w:rFonts w:cstheme="minorHAnsi"/>
          <w:color w:val="000000"/>
        </w:rPr>
        <w:t xml:space="preserve"> </w:t>
      </w:r>
    </w:p>
    <w:p w14:paraId="723BC229" w14:textId="77777777" w:rsidR="00535520" w:rsidRPr="00930657" w:rsidRDefault="00535520" w:rsidP="00496F28">
      <w:pPr>
        <w:autoSpaceDE w:val="0"/>
        <w:autoSpaceDN w:val="0"/>
        <w:adjustRightInd w:val="0"/>
        <w:spacing w:after="0" w:line="240" w:lineRule="auto"/>
        <w:rPr>
          <w:rFonts w:cstheme="minorHAnsi"/>
          <w:b/>
          <w:bCs/>
          <w:color w:val="000000"/>
        </w:rPr>
      </w:pPr>
    </w:p>
    <w:p w14:paraId="6842611B" w14:textId="7F4853CB" w:rsidR="000D6124" w:rsidRPr="00930657" w:rsidRDefault="00AF6CD9" w:rsidP="00852340">
      <w:pPr>
        <w:pStyle w:val="ListParagraph"/>
        <w:numPr>
          <w:ilvl w:val="0"/>
          <w:numId w:val="7"/>
        </w:numPr>
        <w:autoSpaceDE w:val="0"/>
        <w:autoSpaceDN w:val="0"/>
        <w:adjustRightInd w:val="0"/>
        <w:spacing w:after="0" w:line="240" w:lineRule="auto"/>
        <w:rPr>
          <w:rFonts w:cstheme="minorHAnsi"/>
          <w:b/>
          <w:bCs/>
          <w:color w:val="000000"/>
        </w:rPr>
      </w:pPr>
      <w:r w:rsidRPr="00930657">
        <w:rPr>
          <w:rFonts w:cstheme="minorHAnsi"/>
          <w:b/>
          <w:bCs/>
          <w:color w:val="000000"/>
        </w:rPr>
        <w:t>Investigat</w:t>
      </w:r>
      <w:r w:rsidR="005F3C9E" w:rsidRPr="00930657">
        <w:rPr>
          <w:rFonts w:cstheme="minorHAnsi"/>
          <w:b/>
          <w:bCs/>
          <w:color w:val="000000"/>
        </w:rPr>
        <w:t>ion into</w:t>
      </w:r>
      <w:r w:rsidRPr="00930657">
        <w:rPr>
          <w:rFonts w:cstheme="minorHAnsi"/>
          <w:b/>
          <w:bCs/>
          <w:color w:val="000000"/>
        </w:rPr>
        <w:t xml:space="preserve"> </w:t>
      </w:r>
      <w:r w:rsidR="005F3C9E" w:rsidRPr="00930657">
        <w:rPr>
          <w:rFonts w:cstheme="minorHAnsi"/>
          <w:b/>
          <w:bCs/>
          <w:color w:val="000000"/>
        </w:rPr>
        <w:t xml:space="preserve">a </w:t>
      </w:r>
      <w:r w:rsidR="0009356B" w:rsidRPr="00930657">
        <w:rPr>
          <w:rFonts w:cstheme="minorHAnsi"/>
          <w:b/>
          <w:bCs/>
          <w:color w:val="000000"/>
        </w:rPr>
        <w:t xml:space="preserve">possible </w:t>
      </w:r>
      <w:r w:rsidRPr="00930657">
        <w:rPr>
          <w:rFonts w:cstheme="minorHAnsi"/>
          <w:b/>
          <w:bCs/>
          <w:color w:val="000000"/>
        </w:rPr>
        <w:t>r</w:t>
      </w:r>
      <w:r w:rsidR="00496F28" w:rsidRPr="00930657">
        <w:rPr>
          <w:rFonts w:cstheme="minorHAnsi"/>
          <w:b/>
          <w:bCs/>
          <w:color w:val="000000"/>
        </w:rPr>
        <w:t xml:space="preserve">estructure </w:t>
      </w:r>
      <w:r w:rsidR="0009356B" w:rsidRPr="00930657">
        <w:rPr>
          <w:rFonts w:cstheme="minorHAnsi"/>
          <w:b/>
          <w:bCs/>
          <w:color w:val="000000"/>
        </w:rPr>
        <w:t xml:space="preserve">of </w:t>
      </w:r>
      <w:r w:rsidR="005F3C9E" w:rsidRPr="00930657">
        <w:rPr>
          <w:rFonts w:cstheme="minorHAnsi"/>
          <w:b/>
          <w:bCs/>
          <w:color w:val="000000"/>
        </w:rPr>
        <w:t xml:space="preserve">the </w:t>
      </w:r>
      <w:r w:rsidR="00496F28" w:rsidRPr="00930657">
        <w:rPr>
          <w:rFonts w:cstheme="minorHAnsi"/>
          <w:b/>
          <w:bCs/>
          <w:color w:val="000000"/>
        </w:rPr>
        <w:t>classification codes</w:t>
      </w:r>
      <w:r w:rsidR="00C36675" w:rsidRPr="00930657">
        <w:rPr>
          <w:rFonts w:cstheme="minorHAnsi"/>
          <w:b/>
          <w:bCs/>
          <w:color w:val="000000"/>
        </w:rPr>
        <w:t>.</w:t>
      </w:r>
    </w:p>
    <w:p w14:paraId="60ABAFF8" w14:textId="40C6C85A" w:rsidR="004648E3" w:rsidRPr="00930657" w:rsidRDefault="004648E3" w:rsidP="004648E3">
      <w:pPr>
        <w:autoSpaceDE w:val="0"/>
        <w:autoSpaceDN w:val="0"/>
        <w:adjustRightInd w:val="0"/>
        <w:spacing w:after="0" w:line="240" w:lineRule="auto"/>
        <w:rPr>
          <w:rFonts w:cstheme="minorHAnsi"/>
          <w:color w:val="000000"/>
        </w:rPr>
      </w:pPr>
      <w:r w:rsidRPr="00930657">
        <w:rPr>
          <w:rFonts w:cstheme="minorHAnsi"/>
          <w:color w:val="000000"/>
        </w:rPr>
        <w:t xml:space="preserve">In the current classification, a </w:t>
      </w:r>
      <w:r w:rsidR="002F3505">
        <w:rPr>
          <w:rFonts w:cstheme="minorHAnsi"/>
          <w:color w:val="000000"/>
        </w:rPr>
        <w:t>two</w:t>
      </w:r>
      <w:r w:rsidR="00A62B60">
        <w:rPr>
          <w:rFonts w:cstheme="minorHAnsi"/>
          <w:color w:val="000000"/>
        </w:rPr>
        <w:t xml:space="preserve"> </w:t>
      </w:r>
      <w:r w:rsidRPr="00930657">
        <w:rPr>
          <w:rFonts w:cstheme="minorHAnsi"/>
          <w:color w:val="000000"/>
        </w:rPr>
        <w:t xml:space="preserve">digit (e.g. Pentecostal Religions, code 24) or </w:t>
      </w:r>
      <w:r w:rsidR="002F3505">
        <w:rPr>
          <w:rFonts w:cstheme="minorHAnsi"/>
          <w:color w:val="000000"/>
        </w:rPr>
        <w:t>three</w:t>
      </w:r>
      <w:r w:rsidR="0022443B">
        <w:rPr>
          <w:rFonts w:cstheme="minorHAnsi"/>
          <w:color w:val="000000"/>
        </w:rPr>
        <w:t xml:space="preserve"> </w:t>
      </w:r>
      <w:r w:rsidRPr="00930657">
        <w:rPr>
          <w:rFonts w:cstheme="minorHAnsi"/>
          <w:color w:val="000000"/>
        </w:rPr>
        <w:t>digit code (e.g. Anglican religions, code 201)</w:t>
      </w:r>
      <w:r w:rsidR="004D1FF7">
        <w:rPr>
          <w:rFonts w:cstheme="minorHAnsi"/>
          <w:color w:val="000000"/>
        </w:rPr>
        <w:t xml:space="preserve"> is a Narrow Group.</w:t>
      </w:r>
    </w:p>
    <w:p w14:paraId="23C6DE3A" w14:textId="77777777" w:rsidR="004648E3" w:rsidRPr="00930657" w:rsidRDefault="004648E3" w:rsidP="004648E3">
      <w:pPr>
        <w:autoSpaceDE w:val="0"/>
        <w:autoSpaceDN w:val="0"/>
        <w:adjustRightInd w:val="0"/>
        <w:spacing w:after="0" w:line="240" w:lineRule="auto"/>
        <w:rPr>
          <w:rFonts w:cstheme="minorHAnsi"/>
          <w:color w:val="000000"/>
        </w:rPr>
      </w:pPr>
    </w:p>
    <w:p w14:paraId="76096CA1" w14:textId="1983EA02" w:rsidR="004648E3" w:rsidRPr="00930657" w:rsidRDefault="004648E3" w:rsidP="004648E3">
      <w:pPr>
        <w:autoSpaceDE w:val="0"/>
        <w:autoSpaceDN w:val="0"/>
        <w:adjustRightInd w:val="0"/>
        <w:spacing w:after="0" w:line="240" w:lineRule="auto"/>
        <w:rPr>
          <w:rFonts w:cstheme="minorHAnsi"/>
          <w:color w:val="000000"/>
        </w:rPr>
      </w:pPr>
      <w:r w:rsidRPr="00930657">
        <w:rPr>
          <w:rFonts w:cstheme="minorHAnsi"/>
          <w:color w:val="000000"/>
        </w:rPr>
        <w:t xml:space="preserve">In consultation with stakeholders and data users, this review will investigate the current code structure. The aim is to determine whether an alternative can be found, where all Narrow groups have the same code length (i.e. </w:t>
      </w:r>
      <w:r w:rsidR="002F3505">
        <w:rPr>
          <w:rFonts w:cstheme="minorHAnsi"/>
          <w:color w:val="000000"/>
        </w:rPr>
        <w:t>two</w:t>
      </w:r>
      <w:r w:rsidRPr="00930657">
        <w:rPr>
          <w:rFonts w:cstheme="minorHAnsi"/>
          <w:color w:val="000000"/>
        </w:rPr>
        <w:t xml:space="preserve"> or </w:t>
      </w:r>
      <w:r w:rsidR="002F3505">
        <w:rPr>
          <w:rFonts w:cstheme="minorHAnsi"/>
          <w:color w:val="000000"/>
        </w:rPr>
        <w:t>three</w:t>
      </w:r>
      <w:r w:rsidRPr="00930657">
        <w:rPr>
          <w:rFonts w:cstheme="minorHAnsi"/>
          <w:color w:val="000000"/>
        </w:rPr>
        <w:t xml:space="preserve"> digit).</w:t>
      </w:r>
    </w:p>
    <w:p w14:paraId="05943F7B" w14:textId="629957E5" w:rsidR="00496F28" w:rsidRPr="00930657" w:rsidRDefault="00496F28" w:rsidP="000D6124">
      <w:pPr>
        <w:autoSpaceDE w:val="0"/>
        <w:autoSpaceDN w:val="0"/>
        <w:adjustRightInd w:val="0"/>
        <w:spacing w:after="0" w:line="240" w:lineRule="auto"/>
        <w:rPr>
          <w:rFonts w:cstheme="minorHAnsi"/>
          <w:color w:val="000000"/>
        </w:rPr>
      </w:pPr>
    </w:p>
    <w:p w14:paraId="27AC6B23" w14:textId="3C295D70" w:rsidR="005F3C9E" w:rsidRPr="00930657" w:rsidRDefault="005F3C9E" w:rsidP="00852340">
      <w:pPr>
        <w:pStyle w:val="ListParagraph"/>
        <w:numPr>
          <w:ilvl w:val="0"/>
          <w:numId w:val="7"/>
        </w:numPr>
        <w:autoSpaceDE w:val="0"/>
        <w:autoSpaceDN w:val="0"/>
        <w:adjustRightInd w:val="0"/>
        <w:spacing w:after="0" w:line="240" w:lineRule="auto"/>
        <w:rPr>
          <w:rFonts w:cstheme="minorHAnsi"/>
          <w:b/>
          <w:bCs/>
          <w:color w:val="000000"/>
        </w:rPr>
      </w:pPr>
      <w:r w:rsidRPr="00930657">
        <w:rPr>
          <w:rFonts w:cstheme="minorHAnsi"/>
          <w:b/>
          <w:bCs/>
          <w:color w:val="000000"/>
        </w:rPr>
        <w:t>Investigation into the structure of Broad Group 7, Secular Beliefs and Other Spiritual Beliefs and No Religious Affiliation.</w:t>
      </w:r>
    </w:p>
    <w:p w14:paraId="5323FAA5" w14:textId="71FA101F" w:rsidR="00496F28" w:rsidRPr="00930657" w:rsidRDefault="005E4404" w:rsidP="00496F28">
      <w:pPr>
        <w:autoSpaceDE w:val="0"/>
        <w:autoSpaceDN w:val="0"/>
        <w:adjustRightInd w:val="0"/>
        <w:spacing w:after="0" w:line="240" w:lineRule="auto"/>
        <w:rPr>
          <w:rFonts w:cstheme="minorHAnsi"/>
          <w:color w:val="000000"/>
        </w:rPr>
      </w:pPr>
      <w:r w:rsidRPr="00930657">
        <w:rPr>
          <w:rFonts w:cstheme="minorHAnsi"/>
          <w:color w:val="000000"/>
        </w:rPr>
        <w:t>A number of issues have been identified in this group, including:</w:t>
      </w:r>
    </w:p>
    <w:p w14:paraId="21496F9F" w14:textId="7BF4E232" w:rsidR="005E4404" w:rsidRPr="00930657" w:rsidRDefault="003F2F31" w:rsidP="003F2F31">
      <w:pPr>
        <w:pStyle w:val="ListParagraph"/>
        <w:numPr>
          <w:ilvl w:val="0"/>
          <w:numId w:val="5"/>
        </w:numPr>
        <w:autoSpaceDE w:val="0"/>
        <w:autoSpaceDN w:val="0"/>
        <w:adjustRightInd w:val="0"/>
        <w:spacing w:after="0" w:line="240" w:lineRule="auto"/>
        <w:rPr>
          <w:rFonts w:cstheme="minorHAnsi"/>
          <w:color w:val="000000"/>
        </w:rPr>
      </w:pPr>
      <w:r w:rsidRPr="00930657">
        <w:rPr>
          <w:rFonts w:cstheme="minorHAnsi"/>
          <w:color w:val="000000"/>
        </w:rPr>
        <w:t>S</w:t>
      </w:r>
      <w:r w:rsidR="005E4404" w:rsidRPr="00930657">
        <w:rPr>
          <w:rFonts w:cstheme="minorHAnsi"/>
          <w:color w:val="000000"/>
        </w:rPr>
        <w:t xml:space="preserve">hould </w:t>
      </w:r>
      <w:r w:rsidRPr="00930657">
        <w:rPr>
          <w:rFonts w:cstheme="minorHAnsi"/>
          <w:color w:val="000000"/>
        </w:rPr>
        <w:t xml:space="preserve">Broad Group 7 continue to </w:t>
      </w:r>
      <w:r w:rsidR="005E4404" w:rsidRPr="00930657">
        <w:rPr>
          <w:rFonts w:cstheme="minorHAnsi"/>
          <w:color w:val="000000"/>
        </w:rPr>
        <w:t>be included in a classification of religious groups</w:t>
      </w:r>
      <w:r w:rsidRPr="00930657">
        <w:rPr>
          <w:rFonts w:cstheme="minorHAnsi"/>
          <w:color w:val="000000"/>
        </w:rPr>
        <w:t>?</w:t>
      </w:r>
    </w:p>
    <w:p w14:paraId="2CBBAE34" w14:textId="685EB60B" w:rsidR="005E4404" w:rsidRPr="00930657" w:rsidRDefault="003F2F31" w:rsidP="003F2F31">
      <w:pPr>
        <w:pStyle w:val="ListParagraph"/>
        <w:numPr>
          <w:ilvl w:val="0"/>
          <w:numId w:val="5"/>
        </w:numPr>
        <w:autoSpaceDE w:val="0"/>
        <w:autoSpaceDN w:val="0"/>
        <w:adjustRightInd w:val="0"/>
        <w:spacing w:after="0" w:line="240" w:lineRule="auto"/>
        <w:rPr>
          <w:rFonts w:cstheme="minorHAnsi"/>
          <w:color w:val="000000"/>
        </w:rPr>
      </w:pPr>
      <w:r w:rsidRPr="00930657">
        <w:rPr>
          <w:rFonts w:cstheme="minorHAnsi"/>
          <w:color w:val="000000"/>
        </w:rPr>
        <w:t xml:space="preserve">Should </w:t>
      </w:r>
      <w:r w:rsidR="005E4404" w:rsidRPr="00930657">
        <w:rPr>
          <w:rFonts w:cstheme="minorHAnsi"/>
          <w:color w:val="000000"/>
        </w:rPr>
        <w:t xml:space="preserve">‘Secular Beliefs’ (e.g. Agnosticism, Atheism) </w:t>
      </w:r>
      <w:r w:rsidRPr="00930657">
        <w:rPr>
          <w:rFonts w:cstheme="minorHAnsi"/>
          <w:color w:val="000000"/>
        </w:rPr>
        <w:t>continue to</w:t>
      </w:r>
      <w:r w:rsidR="005E4404" w:rsidRPr="00930657">
        <w:rPr>
          <w:rFonts w:cstheme="minorHAnsi"/>
          <w:color w:val="000000"/>
        </w:rPr>
        <w:t xml:space="preserve"> be distinguished from </w:t>
      </w:r>
      <w:r w:rsidRPr="00930657">
        <w:rPr>
          <w:rFonts w:cstheme="minorHAnsi"/>
          <w:color w:val="000000"/>
        </w:rPr>
        <w:t>‘</w:t>
      </w:r>
      <w:r w:rsidR="005E4404" w:rsidRPr="00930657">
        <w:rPr>
          <w:rFonts w:cstheme="minorHAnsi"/>
          <w:color w:val="000000"/>
        </w:rPr>
        <w:t>No Religion’</w:t>
      </w:r>
      <w:r w:rsidRPr="00930657">
        <w:rPr>
          <w:rFonts w:cstheme="minorHAnsi"/>
          <w:color w:val="000000"/>
        </w:rPr>
        <w:t>?</w:t>
      </w:r>
    </w:p>
    <w:p w14:paraId="007A6CAE" w14:textId="77777777" w:rsidR="00B33CAD" w:rsidRPr="0037147F" w:rsidRDefault="00B33CAD" w:rsidP="00B33CAD">
      <w:pPr>
        <w:autoSpaceDE w:val="0"/>
        <w:autoSpaceDN w:val="0"/>
        <w:adjustRightInd w:val="0"/>
        <w:spacing w:after="0" w:line="240" w:lineRule="auto"/>
        <w:rPr>
          <w:rFonts w:cstheme="minorHAnsi"/>
        </w:rPr>
      </w:pPr>
    </w:p>
    <w:p w14:paraId="4E807F3D" w14:textId="4D5AD862" w:rsidR="003F2F31" w:rsidRPr="0037147F" w:rsidRDefault="007B7290" w:rsidP="00496F28">
      <w:pPr>
        <w:autoSpaceDE w:val="0"/>
        <w:autoSpaceDN w:val="0"/>
        <w:adjustRightInd w:val="0"/>
        <w:spacing w:after="0" w:line="240" w:lineRule="auto"/>
        <w:rPr>
          <w:rFonts w:cstheme="minorHAnsi"/>
        </w:rPr>
      </w:pPr>
      <w:r w:rsidRPr="0037147F">
        <w:rPr>
          <w:rFonts w:cstheme="minorHAnsi"/>
        </w:rPr>
        <w:t xml:space="preserve">The current representation of the </w:t>
      </w:r>
      <w:r w:rsidR="006B246E" w:rsidRPr="0037147F">
        <w:rPr>
          <w:rFonts w:cstheme="minorHAnsi"/>
        </w:rPr>
        <w:t xml:space="preserve">Broad Group </w:t>
      </w:r>
      <w:r w:rsidR="009E6F56" w:rsidRPr="0037147F">
        <w:rPr>
          <w:rFonts w:cstheme="minorHAnsi"/>
        </w:rPr>
        <w:t xml:space="preserve">7, </w:t>
      </w:r>
      <w:r w:rsidRPr="0037147F">
        <w:rPr>
          <w:rFonts w:cstheme="minorHAnsi"/>
          <w:i/>
          <w:iCs/>
        </w:rPr>
        <w:t>Secular Beliefs and Other Spiritual Beliefs and No Religious Affiliation</w:t>
      </w:r>
      <w:r w:rsidRPr="0037147F">
        <w:rPr>
          <w:rFonts w:cstheme="minorHAnsi"/>
        </w:rPr>
        <w:t xml:space="preserve"> can be found in the</w:t>
      </w:r>
      <w:r w:rsidR="00B33CAD" w:rsidRPr="0037147F">
        <w:rPr>
          <w:rFonts w:cstheme="minorHAnsi"/>
        </w:rPr>
        <w:t xml:space="preserve"> full classification</w:t>
      </w:r>
      <w:r w:rsidRPr="0037147F">
        <w:rPr>
          <w:rFonts w:cstheme="minorHAnsi"/>
        </w:rPr>
        <w:t xml:space="preserve">, </w:t>
      </w:r>
      <w:r w:rsidR="00B33CAD" w:rsidRPr="0037147F">
        <w:rPr>
          <w:rFonts w:cstheme="minorHAnsi"/>
        </w:rPr>
        <w:t xml:space="preserve">in the </w:t>
      </w:r>
      <w:r w:rsidR="00B33CAD" w:rsidRPr="0037147F">
        <w:rPr>
          <w:rFonts w:cstheme="minorHAnsi"/>
          <w:b/>
          <w:bCs/>
        </w:rPr>
        <w:t>Further Information</w:t>
      </w:r>
      <w:r w:rsidR="00B33CAD" w:rsidRPr="0037147F">
        <w:rPr>
          <w:rFonts w:cstheme="minorHAnsi"/>
        </w:rPr>
        <w:t xml:space="preserve"> section below.</w:t>
      </w:r>
      <w:r w:rsidR="009E6F56" w:rsidRPr="0037147F">
        <w:rPr>
          <w:rFonts w:cstheme="minorHAnsi"/>
        </w:rPr>
        <w:t xml:space="preserve"> </w:t>
      </w:r>
      <w:r w:rsidR="003F2F31" w:rsidRPr="0037147F">
        <w:rPr>
          <w:rFonts w:cstheme="minorHAnsi"/>
        </w:rPr>
        <w:t xml:space="preserve">This review will investigate this issue, in consultation with </w:t>
      </w:r>
      <w:r w:rsidR="004C5BA8" w:rsidRPr="0037147F">
        <w:rPr>
          <w:rFonts w:cstheme="minorHAnsi"/>
        </w:rPr>
        <w:t xml:space="preserve">relevant </w:t>
      </w:r>
      <w:r w:rsidR="003F2F31" w:rsidRPr="0037147F">
        <w:rPr>
          <w:rFonts w:cstheme="minorHAnsi"/>
        </w:rPr>
        <w:t xml:space="preserve">communities and other stakeholders. </w:t>
      </w:r>
    </w:p>
    <w:p w14:paraId="60082FDE" w14:textId="77777777" w:rsidR="009E6F56" w:rsidRPr="0037147F" w:rsidRDefault="009E6F56" w:rsidP="00496F28">
      <w:pPr>
        <w:autoSpaceDE w:val="0"/>
        <w:autoSpaceDN w:val="0"/>
        <w:adjustRightInd w:val="0"/>
        <w:spacing w:after="0" w:line="240" w:lineRule="auto"/>
        <w:rPr>
          <w:rFonts w:cstheme="minorHAnsi"/>
        </w:rPr>
      </w:pPr>
    </w:p>
    <w:p w14:paraId="7F59C412" w14:textId="57F3F6C1" w:rsidR="00496F28" w:rsidRPr="0037147F" w:rsidRDefault="00496F28" w:rsidP="00496F28">
      <w:pPr>
        <w:autoSpaceDE w:val="0"/>
        <w:autoSpaceDN w:val="0"/>
        <w:adjustRightInd w:val="0"/>
        <w:spacing w:after="0" w:line="240" w:lineRule="auto"/>
        <w:rPr>
          <w:rFonts w:cstheme="minorHAnsi"/>
          <w:b/>
          <w:bCs/>
          <w:sz w:val="24"/>
          <w:szCs w:val="24"/>
        </w:rPr>
      </w:pPr>
      <w:r w:rsidRPr="0037147F">
        <w:rPr>
          <w:rFonts w:cstheme="minorHAnsi"/>
          <w:b/>
          <w:bCs/>
          <w:sz w:val="24"/>
          <w:szCs w:val="24"/>
        </w:rPr>
        <w:t>Out of scope</w:t>
      </w:r>
    </w:p>
    <w:p w14:paraId="041C4C99" w14:textId="77777777" w:rsidR="00A06B25" w:rsidRPr="0037147F" w:rsidRDefault="00A06B25" w:rsidP="00137732">
      <w:pPr>
        <w:autoSpaceDE w:val="0"/>
        <w:autoSpaceDN w:val="0"/>
        <w:adjustRightInd w:val="0"/>
        <w:spacing w:after="0" w:line="240" w:lineRule="auto"/>
        <w:rPr>
          <w:rFonts w:cstheme="minorHAnsi"/>
          <w:b/>
          <w:bCs/>
        </w:rPr>
      </w:pPr>
      <w:r w:rsidRPr="0037147F">
        <w:rPr>
          <w:rFonts w:cstheme="minorHAnsi"/>
          <w:b/>
          <w:bCs/>
        </w:rPr>
        <w:t>Changes to the underpinning conceptual content to include 'participation' as well as 'affiliation'.</w:t>
      </w:r>
    </w:p>
    <w:p w14:paraId="4CB32ADA" w14:textId="6AE744ED" w:rsidR="00A06B25" w:rsidRPr="0037147F" w:rsidRDefault="00A06B25" w:rsidP="00A06B25">
      <w:pPr>
        <w:rPr>
          <w:rFonts w:cstheme="minorHAnsi"/>
        </w:rPr>
      </w:pPr>
      <w:r w:rsidRPr="0037147F">
        <w:rPr>
          <w:rFonts w:cstheme="minorHAnsi"/>
        </w:rPr>
        <w:t xml:space="preserve">The current concept underpinning the </w:t>
      </w:r>
      <w:r w:rsidR="00BB5C30" w:rsidRPr="0037147F">
        <w:rPr>
          <w:rFonts w:cstheme="minorHAnsi"/>
        </w:rPr>
        <w:t>ASCRG,</w:t>
      </w:r>
      <w:r w:rsidRPr="0037147F">
        <w:rPr>
          <w:rFonts w:cstheme="minorHAnsi"/>
        </w:rPr>
        <w:t xml:space="preserve"> and the RAS is religious affiliation. That is, the religious or spiritual beliefs or practices to which a person adheres or the religious group to which a person belongs.</w:t>
      </w:r>
    </w:p>
    <w:p w14:paraId="107FB98D" w14:textId="7BA1ABA1" w:rsidR="00A06B25" w:rsidRPr="0037147F" w:rsidRDefault="00A06B25" w:rsidP="00A06B25">
      <w:pPr>
        <w:rPr>
          <w:rFonts w:cstheme="minorHAnsi"/>
        </w:rPr>
      </w:pPr>
      <w:r w:rsidRPr="0037147F">
        <w:rPr>
          <w:rFonts w:cstheme="minorHAnsi"/>
        </w:rPr>
        <w:t>The ABS has no plans to change the underlying concept of the ASCRG and RAS</w:t>
      </w:r>
      <w:r w:rsidR="00DF52EB" w:rsidRPr="0037147F">
        <w:rPr>
          <w:rFonts w:cstheme="minorHAnsi"/>
        </w:rPr>
        <w:t>.</w:t>
      </w:r>
      <w:r w:rsidRPr="0037147F">
        <w:rPr>
          <w:rFonts w:cstheme="minorHAnsi"/>
        </w:rPr>
        <w:t xml:space="preserve"> </w:t>
      </w:r>
    </w:p>
    <w:p w14:paraId="2116CF85" w14:textId="77777777" w:rsidR="0037147F" w:rsidRDefault="0037147F" w:rsidP="00137732">
      <w:pPr>
        <w:autoSpaceDE w:val="0"/>
        <w:autoSpaceDN w:val="0"/>
        <w:adjustRightInd w:val="0"/>
        <w:spacing w:after="0" w:line="240" w:lineRule="auto"/>
        <w:rPr>
          <w:rFonts w:cstheme="minorHAnsi"/>
          <w:b/>
          <w:bCs/>
        </w:rPr>
      </w:pPr>
    </w:p>
    <w:p w14:paraId="15336D0B" w14:textId="77777777" w:rsidR="0037147F" w:rsidRDefault="0037147F" w:rsidP="00137732">
      <w:pPr>
        <w:autoSpaceDE w:val="0"/>
        <w:autoSpaceDN w:val="0"/>
        <w:adjustRightInd w:val="0"/>
        <w:spacing w:after="0" w:line="240" w:lineRule="auto"/>
        <w:rPr>
          <w:rFonts w:cstheme="minorHAnsi"/>
          <w:b/>
          <w:bCs/>
        </w:rPr>
      </w:pPr>
    </w:p>
    <w:p w14:paraId="40DCF6C6" w14:textId="0323F324" w:rsidR="00496F28" w:rsidRPr="0037147F" w:rsidRDefault="00E42A54" w:rsidP="00137732">
      <w:pPr>
        <w:autoSpaceDE w:val="0"/>
        <w:autoSpaceDN w:val="0"/>
        <w:adjustRightInd w:val="0"/>
        <w:spacing w:after="0" w:line="240" w:lineRule="auto"/>
        <w:rPr>
          <w:rFonts w:cstheme="minorHAnsi"/>
          <w:b/>
          <w:bCs/>
        </w:rPr>
      </w:pPr>
      <w:r w:rsidRPr="0037147F">
        <w:rPr>
          <w:rFonts w:cstheme="minorHAnsi"/>
          <w:b/>
          <w:bCs/>
        </w:rPr>
        <w:t xml:space="preserve">Investigation of or changes </w:t>
      </w:r>
      <w:r w:rsidR="00496F28" w:rsidRPr="0037147F">
        <w:rPr>
          <w:rFonts w:cstheme="minorHAnsi"/>
          <w:b/>
          <w:bCs/>
        </w:rPr>
        <w:t>to other</w:t>
      </w:r>
      <w:r w:rsidRPr="0037147F">
        <w:rPr>
          <w:rFonts w:cstheme="minorHAnsi"/>
          <w:b/>
          <w:bCs/>
        </w:rPr>
        <w:t>,</w:t>
      </w:r>
      <w:r w:rsidR="00496F28" w:rsidRPr="0037147F">
        <w:rPr>
          <w:rFonts w:cstheme="minorHAnsi"/>
          <w:b/>
          <w:bCs/>
        </w:rPr>
        <w:t xml:space="preserve"> related classifications</w:t>
      </w:r>
    </w:p>
    <w:p w14:paraId="3340245D" w14:textId="1490F6E9" w:rsidR="00DB3553" w:rsidRPr="00930657" w:rsidRDefault="00A06B25" w:rsidP="00496F28">
      <w:pPr>
        <w:autoSpaceDE w:val="0"/>
        <w:autoSpaceDN w:val="0"/>
        <w:adjustRightInd w:val="0"/>
        <w:spacing w:after="0" w:line="240" w:lineRule="auto"/>
        <w:rPr>
          <w:rFonts w:cstheme="minorHAnsi"/>
        </w:rPr>
      </w:pPr>
      <w:r w:rsidRPr="00930657">
        <w:rPr>
          <w:rFonts w:cstheme="minorHAnsi"/>
        </w:rPr>
        <w:t>A number of other c</w:t>
      </w:r>
      <w:r w:rsidR="00DB3553" w:rsidRPr="00930657">
        <w:rPr>
          <w:rFonts w:cstheme="minorHAnsi"/>
        </w:rPr>
        <w:t xml:space="preserve">lassifications are closely related to </w:t>
      </w:r>
      <w:r w:rsidRPr="00930657">
        <w:rPr>
          <w:rFonts w:cstheme="minorHAnsi"/>
        </w:rPr>
        <w:t xml:space="preserve">the </w:t>
      </w:r>
      <w:r w:rsidR="00DB3553" w:rsidRPr="00930657">
        <w:rPr>
          <w:rFonts w:cstheme="minorHAnsi"/>
        </w:rPr>
        <w:t>ASCRG</w:t>
      </w:r>
      <w:r w:rsidRPr="00930657">
        <w:rPr>
          <w:rFonts w:cstheme="minorHAnsi"/>
        </w:rPr>
        <w:t>: Australian Standard Classification of Countries (SACC), Australian Standard Classification of Cultural and Ethnic Groups (ASCCEG) and Australian Standard Classification of Languages (ASCL</w:t>
      </w:r>
      <w:r w:rsidRPr="0037147F">
        <w:rPr>
          <w:rFonts w:cstheme="minorHAnsi"/>
        </w:rPr>
        <w:t xml:space="preserve">). </w:t>
      </w:r>
      <w:r w:rsidR="00BB0C44" w:rsidRPr="0037147F">
        <w:rPr>
          <w:rFonts w:cstheme="minorHAnsi"/>
        </w:rPr>
        <w:t xml:space="preserve">During the religion review issues </w:t>
      </w:r>
      <w:r w:rsidR="0039522A" w:rsidRPr="0037147F">
        <w:rPr>
          <w:rFonts w:cstheme="minorHAnsi"/>
        </w:rPr>
        <w:t>may</w:t>
      </w:r>
      <w:r w:rsidR="00BB0C44" w:rsidRPr="0037147F">
        <w:rPr>
          <w:rFonts w:cstheme="minorHAnsi"/>
        </w:rPr>
        <w:t xml:space="preserve"> be identified that also affect t</w:t>
      </w:r>
      <w:r w:rsidR="00137732" w:rsidRPr="0037147F">
        <w:rPr>
          <w:rFonts w:cstheme="minorHAnsi"/>
        </w:rPr>
        <w:t>hese 3 other classifications</w:t>
      </w:r>
      <w:r w:rsidR="00BB0C44" w:rsidRPr="0037147F">
        <w:rPr>
          <w:rFonts w:cstheme="minorHAnsi"/>
        </w:rPr>
        <w:t>.</w:t>
      </w:r>
      <w:r w:rsidRPr="0037147F">
        <w:rPr>
          <w:rFonts w:cstheme="minorHAnsi"/>
        </w:rPr>
        <w:t xml:space="preserve"> Where this occurs, issues</w:t>
      </w:r>
      <w:r w:rsidR="00DB3553" w:rsidRPr="0037147F">
        <w:rPr>
          <w:rFonts w:cstheme="minorHAnsi"/>
        </w:rPr>
        <w:t xml:space="preserve"> will be documented for consideration in future reviews</w:t>
      </w:r>
      <w:r w:rsidRPr="0037147F">
        <w:rPr>
          <w:rFonts w:cstheme="minorHAnsi"/>
        </w:rPr>
        <w:t xml:space="preserve"> of these other </w:t>
      </w:r>
      <w:r w:rsidR="00734397" w:rsidRPr="0037147F">
        <w:rPr>
          <w:rFonts w:cstheme="minorHAnsi"/>
        </w:rPr>
        <w:t xml:space="preserve">related </w:t>
      </w:r>
      <w:r w:rsidRPr="0037147F">
        <w:rPr>
          <w:rFonts w:cstheme="minorHAnsi"/>
        </w:rPr>
        <w:t>classifications</w:t>
      </w:r>
      <w:r w:rsidR="00DB3553" w:rsidRPr="00930657">
        <w:rPr>
          <w:rFonts w:cstheme="minorHAnsi"/>
        </w:rPr>
        <w:t>.</w:t>
      </w:r>
    </w:p>
    <w:p w14:paraId="69C942B5" w14:textId="77777777" w:rsidR="00A06B25" w:rsidRPr="00930657" w:rsidRDefault="00A06B25" w:rsidP="00496F28">
      <w:pPr>
        <w:autoSpaceDE w:val="0"/>
        <w:autoSpaceDN w:val="0"/>
        <w:adjustRightInd w:val="0"/>
        <w:spacing w:after="0" w:line="240" w:lineRule="auto"/>
        <w:rPr>
          <w:rFonts w:cstheme="minorHAnsi"/>
        </w:rPr>
      </w:pPr>
    </w:p>
    <w:p w14:paraId="79B0B382" w14:textId="777E9033" w:rsidR="00641DA2" w:rsidRPr="00930657" w:rsidRDefault="00641DA2" w:rsidP="00496F28">
      <w:pPr>
        <w:autoSpaceDE w:val="0"/>
        <w:autoSpaceDN w:val="0"/>
        <w:adjustRightInd w:val="0"/>
        <w:spacing w:after="0" w:line="240" w:lineRule="auto"/>
        <w:rPr>
          <w:rFonts w:cstheme="minorHAnsi"/>
          <w:color w:val="000000"/>
        </w:rPr>
      </w:pPr>
      <w:r w:rsidRPr="00930657">
        <w:rPr>
          <w:rFonts w:cstheme="minorHAnsi"/>
          <w:color w:val="000000"/>
        </w:rPr>
        <w:t xml:space="preserve">The ABS anticipates undertaking reviews of these </w:t>
      </w:r>
      <w:r w:rsidR="00734397">
        <w:rPr>
          <w:rFonts w:cstheme="minorHAnsi"/>
          <w:color w:val="000000"/>
        </w:rPr>
        <w:t xml:space="preserve">related </w:t>
      </w:r>
      <w:r w:rsidRPr="00930657">
        <w:rPr>
          <w:rFonts w:cstheme="minorHAnsi"/>
          <w:color w:val="000000"/>
        </w:rPr>
        <w:t>classifications prior to the 2026 Census. Further detail will be made available on the ABS website in coming months.</w:t>
      </w:r>
    </w:p>
    <w:p w14:paraId="4411C99C" w14:textId="77777777" w:rsidR="009E6F56" w:rsidRPr="00930657" w:rsidRDefault="009E6F56" w:rsidP="00A06B25">
      <w:pPr>
        <w:autoSpaceDE w:val="0"/>
        <w:autoSpaceDN w:val="0"/>
        <w:adjustRightInd w:val="0"/>
        <w:spacing w:after="0" w:line="240" w:lineRule="auto"/>
        <w:rPr>
          <w:rFonts w:cstheme="minorHAnsi"/>
        </w:rPr>
      </w:pPr>
    </w:p>
    <w:p w14:paraId="006B8DF1" w14:textId="77777777" w:rsidR="009E6F56" w:rsidRPr="00930657" w:rsidRDefault="00F63A24" w:rsidP="009E6F56">
      <w:pPr>
        <w:spacing w:after="0"/>
        <w:rPr>
          <w:rFonts w:cstheme="minorHAnsi"/>
          <w:b/>
          <w:bCs/>
        </w:rPr>
      </w:pPr>
      <w:r w:rsidRPr="00930657">
        <w:rPr>
          <w:rFonts w:cstheme="minorHAnsi"/>
          <w:b/>
          <w:bCs/>
        </w:rPr>
        <w:t>Further information</w:t>
      </w:r>
    </w:p>
    <w:p w14:paraId="2AAD56BD" w14:textId="2E6C00E8" w:rsidR="007A47D1" w:rsidRPr="00930657" w:rsidRDefault="007A47D1" w:rsidP="009E6F56">
      <w:pPr>
        <w:rPr>
          <w:rFonts w:cstheme="minorHAnsi"/>
          <w:color w:val="000000"/>
        </w:rPr>
      </w:pPr>
      <w:r w:rsidRPr="00930657">
        <w:rPr>
          <w:rFonts w:cstheme="minorHAnsi"/>
          <w:color w:val="000000"/>
        </w:rPr>
        <w:t>F</w:t>
      </w:r>
      <w:r w:rsidR="00FE1EF6" w:rsidRPr="00930657">
        <w:rPr>
          <w:rFonts w:cstheme="minorHAnsi"/>
          <w:color w:val="000000"/>
        </w:rPr>
        <w:t>or f</w:t>
      </w:r>
      <w:r w:rsidRPr="00930657">
        <w:rPr>
          <w:rFonts w:cstheme="minorHAnsi"/>
          <w:color w:val="000000"/>
        </w:rPr>
        <w:t>urther information regarding the major review</w:t>
      </w:r>
      <w:r w:rsidR="00FE1EF6" w:rsidRPr="00930657">
        <w:rPr>
          <w:rFonts w:cstheme="minorHAnsi"/>
          <w:color w:val="000000"/>
        </w:rPr>
        <w:t>, please see the links below</w:t>
      </w:r>
      <w:r w:rsidRPr="00930657">
        <w:rPr>
          <w:rFonts w:cstheme="minorHAnsi"/>
          <w:color w:val="000000"/>
        </w:rPr>
        <w:t>:</w:t>
      </w:r>
    </w:p>
    <w:p w14:paraId="56E54988" w14:textId="77777777" w:rsidR="007A47D1" w:rsidRPr="00930657" w:rsidRDefault="003472ED" w:rsidP="00607818">
      <w:pPr>
        <w:pStyle w:val="ListParagraph"/>
        <w:numPr>
          <w:ilvl w:val="0"/>
          <w:numId w:val="6"/>
        </w:numPr>
        <w:autoSpaceDE w:val="0"/>
        <w:autoSpaceDN w:val="0"/>
        <w:adjustRightInd w:val="0"/>
        <w:spacing w:after="0" w:line="240" w:lineRule="auto"/>
        <w:rPr>
          <w:rFonts w:cstheme="minorHAnsi"/>
        </w:rPr>
      </w:pPr>
      <w:hyperlink r:id="rId7" w:history="1">
        <w:r w:rsidR="007A47D1" w:rsidRPr="00930657">
          <w:rPr>
            <w:rStyle w:val="Hyperlink"/>
            <w:rFonts w:cstheme="minorHAnsi"/>
          </w:rPr>
          <w:t>Religious Affiliation Standard, 2016 | Australian Bureau of Statistics (abs.gov.au)</w:t>
        </w:r>
      </w:hyperlink>
    </w:p>
    <w:p w14:paraId="1F495ECC" w14:textId="77777777" w:rsidR="00834565" w:rsidRPr="00930657" w:rsidRDefault="003472ED" w:rsidP="00607818">
      <w:pPr>
        <w:pStyle w:val="ListParagraph"/>
        <w:numPr>
          <w:ilvl w:val="0"/>
          <w:numId w:val="6"/>
        </w:numPr>
        <w:autoSpaceDE w:val="0"/>
        <w:autoSpaceDN w:val="0"/>
        <w:adjustRightInd w:val="0"/>
        <w:spacing w:after="0" w:line="240" w:lineRule="auto"/>
        <w:rPr>
          <w:rStyle w:val="Hyperlink"/>
          <w:rFonts w:cstheme="minorHAnsi"/>
          <w:color w:val="auto"/>
        </w:rPr>
      </w:pPr>
      <w:hyperlink r:id="rId8" w:history="1">
        <w:r w:rsidR="007A47D1" w:rsidRPr="00930657">
          <w:rPr>
            <w:rStyle w:val="Hyperlink"/>
            <w:rFonts w:cstheme="minorHAnsi"/>
          </w:rPr>
          <w:t>Australian Standard Classification of Religious Groups, 2016 | Australian Bureau of Statistics (abs.gov.au)</w:t>
        </w:r>
      </w:hyperlink>
      <w:r w:rsidR="009E6F56" w:rsidRPr="00930657">
        <w:rPr>
          <w:rStyle w:val="Hyperlink"/>
          <w:rFonts w:cstheme="minorHAnsi"/>
          <w:color w:val="auto"/>
          <w:u w:val="none"/>
        </w:rPr>
        <w:t xml:space="preserve">. </w:t>
      </w:r>
    </w:p>
    <w:p w14:paraId="3542BB14" w14:textId="29C5BD99" w:rsidR="007A47D1" w:rsidRPr="00930657" w:rsidRDefault="009E6F56" w:rsidP="00607818">
      <w:pPr>
        <w:pStyle w:val="ListParagraph"/>
        <w:numPr>
          <w:ilvl w:val="0"/>
          <w:numId w:val="6"/>
        </w:numPr>
        <w:autoSpaceDE w:val="0"/>
        <w:autoSpaceDN w:val="0"/>
        <w:adjustRightInd w:val="0"/>
        <w:spacing w:after="0" w:line="240" w:lineRule="auto"/>
        <w:rPr>
          <w:rStyle w:val="Hyperlink"/>
          <w:rFonts w:cstheme="minorHAnsi"/>
        </w:rPr>
      </w:pPr>
      <w:r w:rsidRPr="00930657">
        <w:rPr>
          <w:rStyle w:val="Hyperlink"/>
          <w:rFonts w:cstheme="minorHAnsi"/>
          <w:color w:val="auto"/>
          <w:u w:val="none"/>
        </w:rPr>
        <w:t>T</w:t>
      </w:r>
      <w:r w:rsidR="0015477B" w:rsidRPr="00930657">
        <w:rPr>
          <w:rStyle w:val="Hyperlink"/>
          <w:rFonts w:cstheme="minorHAnsi"/>
          <w:color w:val="auto"/>
          <w:u w:val="none"/>
        </w:rPr>
        <w:t>he full classification can be found in the Data downloads section of th</w:t>
      </w:r>
      <w:r w:rsidR="00834565" w:rsidRPr="00930657">
        <w:rPr>
          <w:rStyle w:val="Hyperlink"/>
          <w:rFonts w:cstheme="minorHAnsi"/>
          <w:color w:val="auto"/>
          <w:u w:val="none"/>
        </w:rPr>
        <w:t xml:space="preserve">e </w:t>
      </w:r>
      <w:r w:rsidR="00834565" w:rsidRPr="00930657">
        <w:rPr>
          <w:rStyle w:val="Hyperlink"/>
          <w:rFonts w:cstheme="minorHAnsi"/>
          <w:i/>
          <w:iCs/>
          <w:color w:val="auto"/>
          <w:u w:val="none"/>
        </w:rPr>
        <w:t>Australian Standard Classification of Religious Groups, 2016</w:t>
      </w:r>
      <w:r w:rsidR="0015477B" w:rsidRPr="00930657">
        <w:rPr>
          <w:rStyle w:val="Hyperlink"/>
          <w:rFonts w:cstheme="minorHAnsi"/>
          <w:color w:val="auto"/>
          <w:u w:val="none"/>
        </w:rPr>
        <w:t xml:space="preserve"> </w:t>
      </w:r>
      <w:r w:rsidR="00834565" w:rsidRPr="00930657">
        <w:rPr>
          <w:rStyle w:val="Hyperlink"/>
          <w:rFonts w:cstheme="minorHAnsi"/>
          <w:color w:val="auto"/>
          <w:u w:val="none"/>
        </w:rPr>
        <w:t xml:space="preserve">webpage </w:t>
      </w:r>
      <w:r w:rsidR="00480A52" w:rsidRPr="00930657">
        <w:rPr>
          <w:rStyle w:val="Hyperlink"/>
          <w:rFonts w:cstheme="minorHAnsi"/>
          <w:color w:val="auto"/>
          <w:u w:val="none"/>
        </w:rPr>
        <w:t>(</w:t>
      </w:r>
      <w:r w:rsidR="00834565" w:rsidRPr="00930657">
        <w:rPr>
          <w:rStyle w:val="Hyperlink"/>
          <w:rFonts w:cstheme="minorHAnsi"/>
          <w:color w:val="auto"/>
          <w:u w:val="none"/>
        </w:rPr>
        <w:t>linked above</w:t>
      </w:r>
      <w:r w:rsidR="00427415" w:rsidRPr="00930657">
        <w:rPr>
          <w:rStyle w:val="Hyperlink"/>
          <w:rFonts w:cstheme="minorHAnsi"/>
          <w:color w:val="auto"/>
          <w:u w:val="none"/>
        </w:rPr>
        <w:t>)</w:t>
      </w:r>
      <w:r w:rsidR="0015477B" w:rsidRPr="00930657">
        <w:rPr>
          <w:rStyle w:val="Hyperlink"/>
          <w:rFonts w:cstheme="minorHAnsi"/>
          <w:color w:val="auto"/>
          <w:u w:val="none"/>
        </w:rPr>
        <w:t>. It is also available here</w:t>
      </w:r>
      <w:r w:rsidR="00834565" w:rsidRPr="00930657">
        <w:rPr>
          <w:rStyle w:val="Hyperlink"/>
          <w:rFonts w:cstheme="minorHAnsi"/>
          <w:color w:val="auto"/>
          <w:u w:val="none"/>
        </w:rPr>
        <w:t xml:space="preserve"> (Table 1.3)</w:t>
      </w:r>
      <w:r w:rsidR="0015477B" w:rsidRPr="00930657">
        <w:rPr>
          <w:rStyle w:val="Hyperlink"/>
          <w:rFonts w:cstheme="minorHAnsi"/>
          <w:color w:val="auto"/>
          <w:u w:val="none"/>
        </w:rPr>
        <w:t xml:space="preserve">: </w:t>
      </w:r>
      <w:r w:rsidR="0015477B" w:rsidRPr="00930657">
        <w:rPr>
          <w:rStyle w:val="Hyperlink"/>
          <w:rFonts w:cstheme="minorHAnsi"/>
          <w:color w:val="auto"/>
          <w:u w:val="none"/>
        </w:rPr>
        <w:object w:dxaOrig="1532" w:dyaOrig="998" w14:anchorId="7F4D4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5pt;height:50.35pt" o:ole="">
            <v:imagedata r:id="rId9" o:title=""/>
          </v:shape>
          <o:OLEObject Type="Embed" ProgID="Excel.Sheet.12" ShapeID="_x0000_i1025" DrawAspect="Icon" ObjectID="_1722768231" r:id="rId10"/>
        </w:object>
      </w:r>
    </w:p>
    <w:p w14:paraId="5468A05D" w14:textId="77777777" w:rsidR="009E6F56" w:rsidRPr="00930657" w:rsidRDefault="009E6F56">
      <w:pPr>
        <w:rPr>
          <w:rFonts w:cstheme="minorHAnsi"/>
        </w:rPr>
      </w:pPr>
    </w:p>
    <w:p w14:paraId="3E81A158" w14:textId="2758168A" w:rsidR="00FE1EF6" w:rsidRPr="00930657" w:rsidRDefault="00834565">
      <w:pPr>
        <w:rPr>
          <w:rFonts w:cstheme="minorHAnsi"/>
        </w:rPr>
      </w:pPr>
      <w:r w:rsidRPr="00930657">
        <w:rPr>
          <w:rFonts w:cstheme="minorHAnsi"/>
        </w:rPr>
        <w:t xml:space="preserve">For additional information, </w:t>
      </w:r>
      <w:r w:rsidR="00E03D91" w:rsidRPr="00930657">
        <w:rPr>
          <w:rFonts w:cstheme="minorHAnsi"/>
        </w:rPr>
        <w:t>email</w:t>
      </w:r>
      <w:r w:rsidR="00FE1EF6" w:rsidRPr="00930657">
        <w:rPr>
          <w:rFonts w:cstheme="minorHAnsi"/>
        </w:rPr>
        <w:t xml:space="preserve"> the ABS at: </w:t>
      </w:r>
      <w:hyperlink r:id="rId11" w:history="1">
        <w:r w:rsidR="00FE1EF6" w:rsidRPr="00930657">
          <w:rPr>
            <w:rStyle w:val="Hyperlink"/>
            <w:rFonts w:cstheme="minorHAnsi"/>
          </w:rPr>
          <w:t>standards@abs.gov.au</w:t>
        </w:r>
      </w:hyperlink>
    </w:p>
    <w:sectPr w:rsidR="00FE1EF6" w:rsidRPr="00930657" w:rsidSect="00B10F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75F"/>
    <w:multiLevelType w:val="hybridMultilevel"/>
    <w:tmpl w:val="D240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7F3E83"/>
    <w:multiLevelType w:val="hybridMultilevel"/>
    <w:tmpl w:val="3CD2C344"/>
    <w:lvl w:ilvl="0" w:tplc="F948C23A">
      <w:start w:val="1"/>
      <w:numFmt w:val="decimal"/>
      <w:lvlText w:val="%1."/>
      <w:lvlJc w:val="left"/>
      <w:pPr>
        <w:ind w:left="720" w:hanging="360"/>
      </w:pPr>
      <w:rPr>
        <w:rFonts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2310CF"/>
    <w:multiLevelType w:val="hybridMultilevel"/>
    <w:tmpl w:val="EC32C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205069"/>
    <w:multiLevelType w:val="hybridMultilevel"/>
    <w:tmpl w:val="B9F46A30"/>
    <w:lvl w:ilvl="0" w:tplc="2BE8D0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EC6CE9"/>
    <w:multiLevelType w:val="hybridMultilevel"/>
    <w:tmpl w:val="E0129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D820B3"/>
    <w:multiLevelType w:val="multilevel"/>
    <w:tmpl w:val="CF9E7B24"/>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4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9086B2F"/>
    <w:multiLevelType w:val="hybridMultilevel"/>
    <w:tmpl w:val="3AD09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0975F4"/>
    <w:multiLevelType w:val="hybridMultilevel"/>
    <w:tmpl w:val="9D3C8714"/>
    <w:lvl w:ilvl="0" w:tplc="5A6C35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35773177">
    <w:abstractNumId w:val="4"/>
  </w:num>
  <w:num w:numId="2" w16cid:durableId="1304889304">
    <w:abstractNumId w:val="7"/>
  </w:num>
  <w:num w:numId="3" w16cid:durableId="1513492043">
    <w:abstractNumId w:val="6"/>
  </w:num>
  <w:num w:numId="4" w16cid:durableId="1750811432">
    <w:abstractNumId w:val="0"/>
  </w:num>
  <w:num w:numId="5" w16cid:durableId="1232693625">
    <w:abstractNumId w:val="2"/>
  </w:num>
  <w:num w:numId="6" w16cid:durableId="352730263">
    <w:abstractNumId w:val="3"/>
  </w:num>
  <w:num w:numId="7" w16cid:durableId="1818645856">
    <w:abstractNumId w:val="1"/>
  </w:num>
  <w:num w:numId="8" w16cid:durableId="2137916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28"/>
    <w:rsid w:val="00003E66"/>
    <w:rsid w:val="00004196"/>
    <w:rsid w:val="00055681"/>
    <w:rsid w:val="0009356B"/>
    <w:rsid w:val="000A7AE7"/>
    <w:rsid w:val="000B7257"/>
    <w:rsid w:val="000D6124"/>
    <w:rsid w:val="000F3D67"/>
    <w:rsid w:val="001312D8"/>
    <w:rsid w:val="00137732"/>
    <w:rsid w:val="0015477B"/>
    <w:rsid w:val="001849A7"/>
    <w:rsid w:val="00191E3D"/>
    <w:rsid w:val="001950C5"/>
    <w:rsid w:val="0019696D"/>
    <w:rsid w:val="001B25B1"/>
    <w:rsid w:val="001D0317"/>
    <w:rsid w:val="001E26DC"/>
    <w:rsid w:val="001F2C6A"/>
    <w:rsid w:val="00214D95"/>
    <w:rsid w:val="002207FD"/>
    <w:rsid w:val="0022443B"/>
    <w:rsid w:val="00224BC0"/>
    <w:rsid w:val="00261D42"/>
    <w:rsid w:val="00275351"/>
    <w:rsid w:val="00276E1F"/>
    <w:rsid w:val="00295B58"/>
    <w:rsid w:val="002C7CE1"/>
    <w:rsid w:val="002D21DF"/>
    <w:rsid w:val="002E39A2"/>
    <w:rsid w:val="002F0DF2"/>
    <w:rsid w:val="002F3505"/>
    <w:rsid w:val="003472ED"/>
    <w:rsid w:val="00361399"/>
    <w:rsid w:val="0036544A"/>
    <w:rsid w:val="0037147F"/>
    <w:rsid w:val="003811CB"/>
    <w:rsid w:val="00381714"/>
    <w:rsid w:val="003835BA"/>
    <w:rsid w:val="0039522A"/>
    <w:rsid w:val="003F2F31"/>
    <w:rsid w:val="00413646"/>
    <w:rsid w:val="00427415"/>
    <w:rsid w:val="00437341"/>
    <w:rsid w:val="00452122"/>
    <w:rsid w:val="004648E3"/>
    <w:rsid w:val="00464EA8"/>
    <w:rsid w:val="004723A6"/>
    <w:rsid w:val="00480A52"/>
    <w:rsid w:val="004814D1"/>
    <w:rsid w:val="004924AE"/>
    <w:rsid w:val="00496F28"/>
    <w:rsid w:val="004C30E9"/>
    <w:rsid w:val="004C5BA8"/>
    <w:rsid w:val="004D1FF7"/>
    <w:rsid w:val="00503624"/>
    <w:rsid w:val="00522B76"/>
    <w:rsid w:val="00535520"/>
    <w:rsid w:val="00575068"/>
    <w:rsid w:val="005C6710"/>
    <w:rsid w:val="005D4077"/>
    <w:rsid w:val="005E1303"/>
    <w:rsid w:val="005E1329"/>
    <w:rsid w:val="005E4404"/>
    <w:rsid w:val="005E69C8"/>
    <w:rsid w:val="005F029A"/>
    <w:rsid w:val="005F0E1F"/>
    <w:rsid w:val="005F3C9E"/>
    <w:rsid w:val="00607818"/>
    <w:rsid w:val="00613F72"/>
    <w:rsid w:val="006267DD"/>
    <w:rsid w:val="00641DA2"/>
    <w:rsid w:val="00687671"/>
    <w:rsid w:val="006A315D"/>
    <w:rsid w:val="006B246E"/>
    <w:rsid w:val="006E0AFA"/>
    <w:rsid w:val="006E210E"/>
    <w:rsid w:val="006E6750"/>
    <w:rsid w:val="00734397"/>
    <w:rsid w:val="0076004E"/>
    <w:rsid w:val="007710B1"/>
    <w:rsid w:val="00787482"/>
    <w:rsid w:val="00795710"/>
    <w:rsid w:val="00795B3D"/>
    <w:rsid w:val="007A06B0"/>
    <w:rsid w:val="007A47D1"/>
    <w:rsid w:val="007B4B05"/>
    <w:rsid w:val="007B7290"/>
    <w:rsid w:val="007C2128"/>
    <w:rsid w:val="007E4078"/>
    <w:rsid w:val="00834565"/>
    <w:rsid w:val="00852340"/>
    <w:rsid w:val="00870129"/>
    <w:rsid w:val="00887CBA"/>
    <w:rsid w:val="008D090B"/>
    <w:rsid w:val="008D77B3"/>
    <w:rsid w:val="008F288C"/>
    <w:rsid w:val="00930657"/>
    <w:rsid w:val="00966842"/>
    <w:rsid w:val="009E544C"/>
    <w:rsid w:val="009E6F56"/>
    <w:rsid w:val="009F558F"/>
    <w:rsid w:val="009F7A33"/>
    <w:rsid w:val="00A06B25"/>
    <w:rsid w:val="00A13B5D"/>
    <w:rsid w:val="00A30E4F"/>
    <w:rsid w:val="00A34B1A"/>
    <w:rsid w:val="00A56B35"/>
    <w:rsid w:val="00A61776"/>
    <w:rsid w:val="00A62B60"/>
    <w:rsid w:val="00A66443"/>
    <w:rsid w:val="00AB2895"/>
    <w:rsid w:val="00AF60F6"/>
    <w:rsid w:val="00AF6CD9"/>
    <w:rsid w:val="00B16355"/>
    <w:rsid w:val="00B17F7B"/>
    <w:rsid w:val="00B26BBA"/>
    <w:rsid w:val="00B33CAD"/>
    <w:rsid w:val="00B60C98"/>
    <w:rsid w:val="00B61A7F"/>
    <w:rsid w:val="00B62871"/>
    <w:rsid w:val="00B77096"/>
    <w:rsid w:val="00B86900"/>
    <w:rsid w:val="00B96E2D"/>
    <w:rsid w:val="00BB0C44"/>
    <w:rsid w:val="00BB19CF"/>
    <w:rsid w:val="00BB21A2"/>
    <w:rsid w:val="00BB5C30"/>
    <w:rsid w:val="00BE77C9"/>
    <w:rsid w:val="00BF1956"/>
    <w:rsid w:val="00C00E93"/>
    <w:rsid w:val="00C3142A"/>
    <w:rsid w:val="00C36675"/>
    <w:rsid w:val="00C41D3E"/>
    <w:rsid w:val="00C5423D"/>
    <w:rsid w:val="00C85732"/>
    <w:rsid w:val="00CA0762"/>
    <w:rsid w:val="00CA70A9"/>
    <w:rsid w:val="00CC534B"/>
    <w:rsid w:val="00CD35A5"/>
    <w:rsid w:val="00D004F9"/>
    <w:rsid w:val="00D0318F"/>
    <w:rsid w:val="00D41043"/>
    <w:rsid w:val="00D441A9"/>
    <w:rsid w:val="00D61372"/>
    <w:rsid w:val="00D74D62"/>
    <w:rsid w:val="00DB3553"/>
    <w:rsid w:val="00DC33A5"/>
    <w:rsid w:val="00DC4054"/>
    <w:rsid w:val="00DD7AA3"/>
    <w:rsid w:val="00DD7BC5"/>
    <w:rsid w:val="00DE5CB7"/>
    <w:rsid w:val="00DF52EB"/>
    <w:rsid w:val="00E03D91"/>
    <w:rsid w:val="00E3112E"/>
    <w:rsid w:val="00E3315C"/>
    <w:rsid w:val="00E42A54"/>
    <w:rsid w:val="00E4381E"/>
    <w:rsid w:val="00E500BA"/>
    <w:rsid w:val="00E55DF9"/>
    <w:rsid w:val="00E62D05"/>
    <w:rsid w:val="00E6636D"/>
    <w:rsid w:val="00E94227"/>
    <w:rsid w:val="00ED29B2"/>
    <w:rsid w:val="00EF50A3"/>
    <w:rsid w:val="00F26C90"/>
    <w:rsid w:val="00F54586"/>
    <w:rsid w:val="00F61865"/>
    <w:rsid w:val="00F63A24"/>
    <w:rsid w:val="00FD357E"/>
    <w:rsid w:val="00FE1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9AB8D2"/>
  <w15:chartTrackingRefBased/>
  <w15:docId w15:val="{FF3795A2-B3E0-45C4-8C30-C6FF9EF6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56B"/>
    <w:rPr>
      <w:color w:val="0000FF"/>
      <w:u w:val="single"/>
    </w:rPr>
  </w:style>
  <w:style w:type="paragraph" w:styleId="Revision">
    <w:name w:val="Revision"/>
    <w:hidden/>
    <w:uiPriority w:val="99"/>
    <w:semiHidden/>
    <w:rsid w:val="00B17F7B"/>
    <w:pPr>
      <w:spacing w:after="0" w:line="240" w:lineRule="auto"/>
    </w:pPr>
  </w:style>
  <w:style w:type="paragraph" w:styleId="ListParagraph">
    <w:name w:val="List Paragraph"/>
    <w:basedOn w:val="Normal"/>
    <w:uiPriority w:val="34"/>
    <w:qFormat/>
    <w:rsid w:val="00C3142A"/>
    <w:pPr>
      <w:ind w:left="720"/>
      <w:contextualSpacing/>
    </w:pPr>
  </w:style>
  <w:style w:type="character" w:styleId="UnresolvedMention">
    <w:name w:val="Unresolved Mention"/>
    <w:basedOn w:val="DefaultParagraphFont"/>
    <w:uiPriority w:val="99"/>
    <w:semiHidden/>
    <w:unhideWhenUsed/>
    <w:rsid w:val="00F61865"/>
    <w:rPr>
      <w:color w:val="605E5C"/>
      <w:shd w:val="clear" w:color="auto" w:fill="E1DFDD"/>
    </w:rPr>
  </w:style>
  <w:style w:type="character" w:styleId="FollowedHyperlink">
    <w:name w:val="FollowedHyperlink"/>
    <w:basedOn w:val="DefaultParagraphFont"/>
    <w:uiPriority w:val="99"/>
    <w:semiHidden/>
    <w:unhideWhenUsed/>
    <w:rsid w:val="00CC534B"/>
    <w:rPr>
      <w:color w:val="954F72" w:themeColor="followedHyperlink"/>
      <w:u w:val="single"/>
    </w:rPr>
  </w:style>
  <w:style w:type="character" w:styleId="CommentReference">
    <w:name w:val="annotation reference"/>
    <w:basedOn w:val="DefaultParagraphFont"/>
    <w:uiPriority w:val="99"/>
    <w:semiHidden/>
    <w:unhideWhenUsed/>
    <w:rsid w:val="00D004F9"/>
    <w:rPr>
      <w:sz w:val="16"/>
      <w:szCs w:val="16"/>
    </w:rPr>
  </w:style>
  <w:style w:type="paragraph" w:styleId="CommentText">
    <w:name w:val="annotation text"/>
    <w:basedOn w:val="Normal"/>
    <w:link w:val="CommentTextChar"/>
    <w:uiPriority w:val="99"/>
    <w:semiHidden/>
    <w:unhideWhenUsed/>
    <w:rsid w:val="00D004F9"/>
    <w:pPr>
      <w:spacing w:line="240" w:lineRule="auto"/>
    </w:pPr>
    <w:rPr>
      <w:sz w:val="20"/>
      <w:szCs w:val="20"/>
    </w:rPr>
  </w:style>
  <w:style w:type="character" w:customStyle="1" w:styleId="CommentTextChar">
    <w:name w:val="Comment Text Char"/>
    <w:basedOn w:val="DefaultParagraphFont"/>
    <w:link w:val="CommentText"/>
    <w:uiPriority w:val="99"/>
    <w:semiHidden/>
    <w:rsid w:val="00D004F9"/>
    <w:rPr>
      <w:sz w:val="20"/>
      <w:szCs w:val="20"/>
    </w:rPr>
  </w:style>
  <w:style w:type="paragraph" w:styleId="CommentSubject">
    <w:name w:val="annotation subject"/>
    <w:basedOn w:val="CommentText"/>
    <w:next w:val="CommentText"/>
    <w:link w:val="CommentSubjectChar"/>
    <w:uiPriority w:val="99"/>
    <w:semiHidden/>
    <w:unhideWhenUsed/>
    <w:rsid w:val="00D004F9"/>
    <w:rPr>
      <w:b/>
      <w:bCs/>
    </w:rPr>
  </w:style>
  <w:style w:type="character" w:customStyle="1" w:styleId="CommentSubjectChar">
    <w:name w:val="Comment Subject Char"/>
    <w:basedOn w:val="CommentTextChar"/>
    <w:link w:val="CommentSubject"/>
    <w:uiPriority w:val="99"/>
    <w:semiHidden/>
    <w:rsid w:val="00D004F9"/>
    <w:rPr>
      <w:b/>
      <w:bCs/>
      <w:sz w:val="20"/>
      <w:szCs w:val="20"/>
    </w:rPr>
  </w:style>
  <w:style w:type="paragraph" w:customStyle="1" w:styleId="Default">
    <w:name w:val="Default"/>
    <w:rsid w:val="00887CBA"/>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statistics/classifications/australian-standard-classification-religious-groups/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bs.gov.au/statistics/standards/religious-affiliation-standard/201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andards@abs.gov.au?subject=ASCRG%20Review%20enquiry" TargetMode="Externa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81A0-51C2-4E6E-8185-46DD4718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Katlewski</dc:creator>
  <cp:keywords/>
  <dc:description/>
  <cp:lastModifiedBy>Fiona Manson</cp:lastModifiedBy>
  <cp:revision>6</cp:revision>
  <dcterms:created xsi:type="dcterms:W3CDTF">2022-08-22T23:13:00Z</dcterms:created>
  <dcterms:modified xsi:type="dcterms:W3CDTF">2022-08-23T03:57:00Z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2022-06-28T02:56:39Z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76f16300-8760-44c2-91e2-b5b2883269d1</vt:lpwstr>
  </property>
  <property fmtid="{D5CDD505-2E9C-101B-9397-08002B2CF9AE}" pid="8" name="MSIP_Label_c8e5a7ee-c283-40b0-98eb-fa437df4c031_ContentBits">
    <vt:lpwstr>0</vt:lpwstr>
  </property>
</Properties>
</file>