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99F6" w14:textId="211F0149" w:rsidR="007A47D1" w:rsidRPr="00930657" w:rsidRDefault="007A47D1" w:rsidP="007A47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Hlk140828065"/>
      <w:r w:rsidRPr="00930657">
        <w:rPr>
          <w:rFonts w:cstheme="minorHAnsi"/>
          <w:b/>
          <w:bCs/>
          <w:color w:val="000000"/>
          <w:sz w:val="28"/>
          <w:szCs w:val="28"/>
        </w:rPr>
        <w:t xml:space="preserve">Major Review of the </w:t>
      </w:r>
      <w:r w:rsidR="00496F28" w:rsidRPr="00930657">
        <w:rPr>
          <w:rFonts w:cstheme="minorHAnsi"/>
          <w:b/>
          <w:bCs/>
          <w:color w:val="000000"/>
          <w:sz w:val="28"/>
          <w:szCs w:val="28"/>
        </w:rPr>
        <w:t xml:space="preserve">Australian Standard Classification of </w:t>
      </w:r>
      <w:r w:rsidR="00564621">
        <w:rPr>
          <w:rFonts w:cstheme="minorHAnsi"/>
          <w:b/>
          <w:bCs/>
          <w:color w:val="000000"/>
          <w:sz w:val="28"/>
          <w:szCs w:val="28"/>
        </w:rPr>
        <w:t>Languages</w:t>
      </w:r>
      <w:r w:rsidR="00496F28" w:rsidRPr="00930657">
        <w:rPr>
          <w:rFonts w:cstheme="minorHAnsi"/>
          <w:b/>
          <w:bCs/>
          <w:color w:val="000000"/>
          <w:sz w:val="28"/>
          <w:szCs w:val="28"/>
        </w:rPr>
        <w:t xml:space="preserve"> (AS</w:t>
      </w:r>
      <w:r w:rsidR="00564621">
        <w:rPr>
          <w:rFonts w:cstheme="minorHAnsi"/>
          <w:b/>
          <w:bCs/>
          <w:color w:val="000000"/>
          <w:sz w:val="28"/>
          <w:szCs w:val="28"/>
        </w:rPr>
        <w:t>CL</w:t>
      </w:r>
      <w:r w:rsidR="00496F28" w:rsidRPr="00930657">
        <w:rPr>
          <w:rFonts w:cstheme="minorHAnsi"/>
          <w:b/>
          <w:bCs/>
          <w:color w:val="000000"/>
          <w:sz w:val="28"/>
          <w:szCs w:val="28"/>
        </w:rPr>
        <w:t xml:space="preserve">) </w:t>
      </w:r>
    </w:p>
    <w:bookmarkEnd w:id="0"/>
    <w:p w14:paraId="1E047390" w14:textId="77777777" w:rsidR="007A47D1" w:rsidRPr="00930657" w:rsidRDefault="007A47D1" w:rsidP="00496F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CA788DE" w14:textId="35330656" w:rsidR="00496F28" w:rsidRPr="00930657" w:rsidRDefault="00496F28" w:rsidP="007A47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30657">
        <w:rPr>
          <w:rFonts w:cstheme="minorHAnsi"/>
          <w:b/>
          <w:bCs/>
          <w:color w:val="000000"/>
          <w:sz w:val="28"/>
          <w:szCs w:val="28"/>
        </w:rPr>
        <w:t xml:space="preserve">Scope </w:t>
      </w:r>
      <w:r w:rsidR="00B17F7B" w:rsidRPr="00930657">
        <w:rPr>
          <w:rFonts w:cstheme="minorHAnsi"/>
          <w:b/>
          <w:bCs/>
          <w:color w:val="000000"/>
          <w:sz w:val="28"/>
          <w:szCs w:val="28"/>
        </w:rPr>
        <w:t xml:space="preserve">of </w:t>
      </w:r>
      <w:r w:rsidR="008555E0">
        <w:rPr>
          <w:rFonts w:cstheme="minorHAnsi"/>
          <w:b/>
          <w:bCs/>
          <w:color w:val="000000"/>
          <w:sz w:val="28"/>
          <w:szCs w:val="28"/>
        </w:rPr>
        <w:t>R</w:t>
      </w:r>
      <w:r w:rsidR="008D77B3" w:rsidRPr="00930657">
        <w:rPr>
          <w:rFonts w:cstheme="minorHAnsi"/>
          <w:b/>
          <w:bCs/>
          <w:color w:val="000000"/>
          <w:sz w:val="28"/>
          <w:szCs w:val="28"/>
        </w:rPr>
        <w:t>eview</w:t>
      </w:r>
    </w:p>
    <w:p w14:paraId="723A99BE" w14:textId="77777777" w:rsidR="00496F28" w:rsidRPr="00930657" w:rsidRDefault="00496F28" w:rsidP="00496F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FE28B16" w14:textId="7CDF9D61" w:rsidR="002C7CE1" w:rsidRDefault="00C3142A" w:rsidP="003835BA">
      <w:pPr>
        <w:spacing w:after="120" w:line="240" w:lineRule="auto"/>
        <w:rPr>
          <w:rFonts w:cstheme="minorHAnsi"/>
        </w:rPr>
      </w:pPr>
      <w:r w:rsidRPr="003835BA">
        <w:rPr>
          <w:rFonts w:cstheme="minorHAnsi"/>
          <w:color w:val="000000"/>
        </w:rPr>
        <w:t xml:space="preserve">Commencing </w:t>
      </w:r>
      <w:r w:rsidR="00D36789">
        <w:rPr>
          <w:rFonts w:cstheme="minorHAnsi"/>
          <w:color w:val="000000"/>
        </w:rPr>
        <w:t xml:space="preserve">in </w:t>
      </w:r>
      <w:r w:rsidRPr="003835BA">
        <w:rPr>
          <w:rFonts w:cstheme="minorHAnsi"/>
          <w:color w:val="000000"/>
        </w:rPr>
        <w:t>202</w:t>
      </w:r>
      <w:r w:rsidR="00C86D64">
        <w:rPr>
          <w:rFonts w:cstheme="minorHAnsi"/>
          <w:color w:val="000000"/>
        </w:rPr>
        <w:t>3</w:t>
      </w:r>
      <w:r w:rsidRPr="003835BA">
        <w:rPr>
          <w:rFonts w:cstheme="minorHAnsi"/>
          <w:color w:val="000000"/>
        </w:rPr>
        <w:t>, t</w:t>
      </w:r>
      <w:r w:rsidR="007A47D1" w:rsidRPr="003835BA">
        <w:rPr>
          <w:rFonts w:cstheme="minorHAnsi"/>
          <w:color w:val="000000"/>
        </w:rPr>
        <w:t>he ABS is embarking on a major review of AS</w:t>
      </w:r>
      <w:r w:rsidR="00C86D64">
        <w:rPr>
          <w:rFonts w:cstheme="minorHAnsi"/>
          <w:color w:val="000000"/>
        </w:rPr>
        <w:t>CL</w:t>
      </w:r>
      <w:r w:rsidR="00CF02B4">
        <w:rPr>
          <w:rFonts w:cstheme="minorHAnsi"/>
          <w:color w:val="000000"/>
        </w:rPr>
        <w:t xml:space="preserve">. </w:t>
      </w:r>
      <w:r w:rsidR="00214D95" w:rsidRPr="003835BA">
        <w:rPr>
          <w:rFonts w:cstheme="minorHAnsi"/>
        </w:rPr>
        <w:t>The updated ASC</w:t>
      </w:r>
      <w:r w:rsidR="00C86D64">
        <w:rPr>
          <w:rFonts w:cstheme="minorHAnsi"/>
        </w:rPr>
        <w:t>L</w:t>
      </w:r>
      <w:r w:rsidR="00214D95" w:rsidRPr="003835BA">
        <w:rPr>
          <w:rFonts w:cstheme="minorHAnsi"/>
        </w:rPr>
        <w:t xml:space="preserve"> </w:t>
      </w:r>
      <w:r w:rsidR="006267DD" w:rsidRPr="003835BA">
        <w:rPr>
          <w:rFonts w:cstheme="minorHAnsi"/>
        </w:rPr>
        <w:t>is</w:t>
      </w:r>
      <w:r w:rsidR="00214D95" w:rsidRPr="003835BA">
        <w:rPr>
          <w:rFonts w:cstheme="minorHAnsi"/>
        </w:rPr>
        <w:t xml:space="preserve"> </w:t>
      </w:r>
      <w:r w:rsidR="00A66443" w:rsidRPr="003835BA">
        <w:rPr>
          <w:rFonts w:cstheme="minorHAnsi"/>
        </w:rPr>
        <w:t xml:space="preserve">currently </w:t>
      </w:r>
      <w:r w:rsidR="00214D95" w:rsidRPr="003835BA">
        <w:rPr>
          <w:rFonts w:cstheme="minorHAnsi"/>
        </w:rPr>
        <w:t xml:space="preserve">scheduled for release in </w:t>
      </w:r>
      <w:r w:rsidR="00C86D64">
        <w:rPr>
          <w:rFonts w:cstheme="minorHAnsi"/>
        </w:rPr>
        <w:t>October</w:t>
      </w:r>
      <w:r w:rsidR="00214D95" w:rsidRPr="003835BA">
        <w:rPr>
          <w:rFonts w:cstheme="minorHAnsi"/>
        </w:rPr>
        <w:t xml:space="preserve"> 202</w:t>
      </w:r>
      <w:r w:rsidR="00C86D64">
        <w:rPr>
          <w:rFonts w:cstheme="minorHAnsi"/>
        </w:rPr>
        <w:t>4</w:t>
      </w:r>
      <w:r w:rsidR="00EF1F7A">
        <w:rPr>
          <w:rFonts w:cstheme="minorHAnsi"/>
        </w:rPr>
        <w:t xml:space="preserve">. </w:t>
      </w:r>
      <w:r w:rsidR="005C7833">
        <w:rPr>
          <w:rFonts w:ascii="Calibri" w:hAnsi="Calibri" w:cs="Calibri"/>
          <w:color w:val="000000"/>
        </w:rPr>
        <w:t xml:space="preserve">Changes to the </w:t>
      </w:r>
      <w:hyperlink r:id="rId6" w:history="1">
        <w:r w:rsidR="005C7833" w:rsidRPr="005C7833">
          <w:rPr>
            <w:rStyle w:val="Hyperlink"/>
            <w:rFonts w:ascii="Calibri" w:hAnsi="Calibri" w:cs="Calibri"/>
          </w:rPr>
          <w:t>Language Standards</w:t>
        </w:r>
      </w:hyperlink>
      <w:r w:rsidR="005C7833">
        <w:rPr>
          <w:rFonts w:ascii="Calibri" w:hAnsi="Calibri" w:cs="Calibri"/>
          <w:color w:val="000000"/>
        </w:rPr>
        <w:t xml:space="preserve"> </w:t>
      </w:r>
      <w:r w:rsidR="0094164B">
        <w:rPr>
          <w:rFonts w:ascii="Calibri" w:hAnsi="Calibri" w:cs="Calibri"/>
          <w:color w:val="000000"/>
        </w:rPr>
        <w:t xml:space="preserve">are </w:t>
      </w:r>
      <w:r w:rsidR="005C7833">
        <w:rPr>
          <w:rFonts w:ascii="Calibri" w:hAnsi="Calibri" w:cs="Calibri"/>
          <w:color w:val="000000"/>
        </w:rPr>
        <w:t>be</w:t>
      </w:r>
      <w:r w:rsidR="0094164B">
        <w:rPr>
          <w:rFonts w:ascii="Calibri" w:hAnsi="Calibri" w:cs="Calibri"/>
          <w:color w:val="000000"/>
        </w:rPr>
        <w:t>ing</w:t>
      </w:r>
      <w:r w:rsidR="005C7833">
        <w:rPr>
          <w:rFonts w:ascii="Calibri" w:hAnsi="Calibri" w:cs="Calibri"/>
          <w:color w:val="000000"/>
        </w:rPr>
        <w:t xml:space="preserve"> considered </w:t>
      </w:r>
      <w:r w:rsidR="0094164B">
        <w:rPr>
          <w:rFonts w:ascii="Calibri" w:hAnsi="Calibri" w:cs="Calibri"/>
          <w:color w:val="000000"/>
        </w:rPr>
        <w:t xml:space="preserve">in </w:t>
      </w:r>
      <w:r w:rsidR="005C7833">
        <w:rPr>
          <w:rFonts w:ascii="Calibri" w:hAnsi="Calibri" w:cs="Calibri"/>
          <w:color w:val="000000"/>
        </w:rPr>
        <w:t xml:space="preserve">the </w:t>
      </w:r>
      <w:hyperlink r:id="rId7" w:history="1">
        <w:r w:rsidR="005C7833">
          <w:rPr>
            <w:rFonts w:ascii="Calibri" w:hAnsi="Calibri" w:cs="Calibri"/>
            <w:color w:val="0082BF"/>
            <w:u w:val="single"/>
          </w:rPr>
          <w:t>2026 Census Topic Consultation</w:t>
        </w:r>
      </w:hyperlink>
      <w:r w:rsidR="005C7833">
        <w:rPr>
          <w:rFonts w:ascii="Calibri" w:hAnsi="Calibri" w:cs="Calibri"/>
          <w:color w:val="000000"/>
        </w:rPr>
        <w:t xml:space="preserve"> process which is a separate process to the Language Review.</w:t>
      </w:r>
    </w:p>
    <w:p w14:paraId="7B841C78" w14:textId="7FCA7B8E" w:rsidR="00B62871" w:rsidRDefault="00C3142A" w:rsidP="00496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110341415"/>
      <w:r w:rsidRPr="007C2128">
        <w:rPr>
          <w:rFonts w:cstheme="minorHAnsi"/>
        </w:rPr>
        <w:t>T</w:t>
      </w:r>
      <w:r w:rsidR="0076004E" w:rsidRPr="007C2128">
        <w:rPr>
          <w:rFonts w:cstheme="minorHAnsi"/>
        </w:rPr>
        <w:t xml:space="preserve">o </w:t>
      </w:r>
      <w:r w:rsidR="00F54586" w:rsidRPr="007C2128">
        <w:rPr>
          <w:rFonts w:cstheme="minorHAnsi"/>
        </w:rPr>
        <w:t>understand</w:t>
      </w:r>
      <w:r w:rsidR="0076004E" w:rsidRPr="007C2128">
        <w:rPr>
          <w:rFonts w:cstheme="minorHAnsi"/>
        </w:rPr>
        <w:t xml:space="preserve"> the need for th</w:t>
      </w:r>
      <w:r w:rsidR="006A57F7">
        <w:rPr>
          <w:rFonts w:cstheme="minorHAnsi"/>
        </w:rPr>
        <w:t>e ASCL</w:t>
      </w:r>
      <w:r w:rsidR="00967864">
        <w:rPr>
          <w:rFonts w:cstheme="minorHAnsi"/>
        </w:rPr>
        <w:t xml:space="preserve"> </w:t>
      </w:r>
      <w:r w:rsidR="0076004E" w:rsidRPr="007C2128">
        <w:rPr>
          <w:rFonts w:cstheme="minorHAnsi"/>
        </w:rPr>
        <w:t xml:space="preserve">review, the </w:t>
      </w:r>
      <w:r w:rsidRPr="007C2128">
        <w:rPr>
          <w:rFonts w:cstheme="minorHAnsi"/>
        </w:rPr>
        <w:t>ABS ha</w:t>
      </w:r>
      <w:r w:rsidR="00B77096" w:rsidRPr="007C2128">
        <w:rPr>
          <w:rFonts w:cstheme="minorHAnsi"/>
        </w:rPr>
        <w:t>s</w:t>
      </w:r>
      <w:r w:rsidRPr="007C2128">
        <w:rPr>
          <w:rFonts w:cstheme="minorHAnsi"/>
        </w:rPr>
        <w:t xml:space="preserve"> </w:t>
      </w:r>
      <w:r w:rsidR="00B62871" w:rsidRPr="007C2128">
        <w:rPr>
          <w:rFonts w:cstheme="minorHAnsi"/>
        </w:rPr>
        <w:t xml:space="preserve">undertaken a range of research and analysis, including: </w:t>
      </w:r>
    </w:p>
    <w:p w14:paraId="62C56316" w14:textId="77777777" w:rsidR="005505B8" w:rsidRPr="007C2128" w:rsidRDefault="005505B8" w:rsidP="00496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CAADCE" w14:textId="77777777" w:rsidR="00B62871" w:rsidRPr="007C2128" w:rsidRDefault="00B62871" w:rsidP="00B628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128">
        <w:rPr>
          <w:rFonts w:cstheme="minorHAnsi"/>
        </w:rPr>
        <w:t>Feedback already received from individuals and organisations.</w:t>
      </w:r>
    </w:p>
    <w:p w14:paraId="247A97E5" w14:textId="061668E9" w:rsidR="00B62871" w:rsidRPr="007C2128" w:rsidRDefault="00B62871" w:rsidP="00B628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128">
        <w:rPr>
          <w:rFonts w:cstheme="minorHAnsi"/>
        </w:rPr>
        <w:t xml:space="preserve">Research into how people have responded to the </w:t>
      </w:r>
      <w:r w:rsidR="00C86D64">
        <w:rPr>
          <w:rFonts w:cstheme="minorHAnsi"/>
        </w:rPr>
        <w:t>Language</w:t>
      </w:r>
      <w:r w:rsidRPr="007C2128">
        <w:rPr>
          <w:rFonts w:cstheme="minorHAnsi"/>
        </w:rPr>
        <w:t xml:space="preserve"> question</w:t>
      </w:r>
      <w:r w:rsidR="00C86D64">
        <w:rPr>
          <w:rFonts w:cstheme="minorHAnsi"/>
        </w:rPr>
        <w:t>s</w:t>
      </w:r>
      <w:r w:rsidRPr="007C2128">
        <w:rPr>
          <w:rFonts w:cstheme="minorHAnsi"/>
        </w:rPr>
        <w:t xml:space="preserve"> in previous Censuses.</w:t>
      </w:r>
    </w:p>
    <w:p w14:paraId="0E2200CA" w14:textId="77777777" w:rsidR="00B62871" w:rsidRPr="007C2128" w:rsidRDefault="00B62871" w:rsidP="00B628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128">
        <w:rPr>
          <w:rFonts w:cstheme="minorHAnsi"/>
        </w:rPr>
        <w:t>Issues identified through standard classification maintenance processes, including consideration of the classification criteria.</w:t>
      </w:r>
    </w:p>
    <w:p w14:paraId="12782EE2" w14:textId="77F3D474" w:rsidR="00A67F42" w:rsidRPr="00A67F42" w:rsidRDefault="00A67F42" w:rsidP="00A67F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7F42">
        <w:rPr>
          <w:rFonts w:cstheme="minorHAnsi"/>
        </w:rPr>
        <w:t>Comparison with other Language classifications used by demographically similar countries and organisations (</w:t>
      </w:r>
      <w:proofErr w:type="gramStart"/>
      <w:r w:rsidRPr="00A67F42">
        <w:rPr>
          <w:rFonts w:cstheme="minorHAnsi"/>
        </w:rPr>
        <w:t>e.g.</w:t>
      </w:r>
      <w:proofErr w:type="gramEnd"/>
      <w:r w:rsidRPr="00A67F42">
        <w:rPr>
          <w:rFonts w:cstheme="minorHAnsi"/>
        </w:rPr>
        <w:t xml:space="preserve"> StatsCan and </w:t>
      </w:r>
      <w:proofErr w:type="spellStart"/>
      <w:r w:rsidRPr="00A67F42">
        <w:rPr>
          <w:rFonts w:cstheme="minorHAnsi"/>
        </w:rPr>
        <w:t>StatsNZ</w:t>
      </w:r>
      <w:proofErr w:type="spellEnd"/>
      <w:r w:rsidRPr="00A67F42">
        <w:rPr>
          <w:rFonts w:cstheme="minorHAnsi"/>
        </w:rPr>
        <w:t>).</w:t>
      </w:r>
    </w:p>
    <w:p w14:paraId="45A9E0B9" w14:textId="77777777" w:rsidR="00CF02B4" w:rsidRDefault="00CF02B4" w:rsidP="00496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479FC1" w14:textId="0E7AB5A0" w:rsidR="00496F28" w:rsidRPr="007C2128" w:rsidRDefault="00B62871" w:rsidP="00496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128">
        <w:rPr>
          <w:rFonts w:cstheme="minorHAnsi"/>
        </w:rPr>
        <w:t xml:space="preserve">This research has informed </w:t>
      </w:r>
      <w:r w:rsidR="006C7E8D">
        <w:rPr>
          <w:rFonts w:cstheme="minorHAnsi"/>
        </w:rPr>
        <w:t>the</w:t>
      </w:r>
      <w:r w:rsidR="00C3142A" w:rsidRPr="007C2128">
        <w:rPr>
          <w:rFonts w:cstheme="minorHAnsi"/>
        </w:rPr>
        <w:t xml:space="preserve"> </w:t>
      </w:r>
      <w:r w:rsidR="00E32FC8">
        <w:rPr>
          <w:rFonts w:cstheme="minorHAnsi"/>
        </w:rPr>
        <w:t xml:space="preserve">framing of the </w:t>
      </w:r>
      <w:r w:rsidR="00C3142A" w:rsidRPr="007C2128">
        <w:rPr>
          <w:rFonts w:cstheme="minorHAnsi"/>
        </w:rPr>
        <w:t>initial areas in-scope of this review</w:t>
      </w:r>
      <w:r w:rsidR="006A57F7">
        <w:rPr>
          <w:rFonts w:cstheme="minorHAnsi"/>
        </w:rPr>
        <w:t xml:space="preserve"> as</w:t>
      </w:r>
      <w:r w:rsidR="00B77096" w:rsidRPr="007C2128">
        <w:rPr>
          <w:rFonts w:cstheme="minorHAnsi"/>
        </w:rPr>
        <w:t xml:space="preserve"> outlined</w:t>
      </w:r>
      <w:r w:rsidR="00214D95" w:rsidRPr="007C2128">
        <w:rPr>
          <w:rFonts w:cstheme="minorHAnsi"/>
        </w:rPr>
        <w:t xml:space="preserve"> below</w:t>
      </w:r>
      <w:r w:rsidRPr="007C2128">
        <w:rPr>
          <w:rFonts w:cstheme="minorHAnsi"/>
        </w:rPr>
        <w:t>.</w:t>
      </w:r>
    </w:p>
    <w:p w14:paraId="2B3B71CA" w14:textId="1438A681" w:rsidR="007A47D1" w:rsidRPr="007C2128" w:rsidRDefault="007A47D1" w:rsidP="00496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586ED7" w14:textId="22184DEA" w:rsidR="009F558F" w:rsidRDefault="00B77096" w:rsidP="00464E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128">
        <w:rPr>
          <w:rFonts w:cstheme="minorHAnsi"/>
        </w:rPr>
        <w:t xml:space="preserve">The ABS invites you to provide feedback on </w:t>
      </w:r>
      <w:r w:rsidR="006A57F7">
        <w:rPr>
          <w:rFonts w:cstheme="minorHAnsi"/>
        </w:rPr>
        <w:t xml:space="preserve">the initial </w:t>
      </w:r>
      <w:r w:rsidR="00EF1F7A">
        <w:rPr>
          <w:rFonts w:cstheme="minorHAnsi"/>
        </w:rPr>
        <w:t xml:space="preserve">areas </w:t>
      </w:r>
      <w:r w:rsidR="009D532E">
        <w:rPr>
          <w:rFonts w:cstheme="minorHAnsi"/>
        </w:rPr>
        <w:t xml:space="preserve">proposed </w:t>
      </w:r>
      <w:r w:rsidR="00EF1F7A">
        <w:rPr>
          <w:rFonts w:cstheme="minorHAnsi"/>
        </w:rPr>
        <w:t xml:space="preserve">as </w:t>
      </w:r>
      <w:r w:rsidRPr="007C2128">
        <w:rPr>
          <w:rFonts w:cstheme="minorHAnsi"/>
        </w:rPr>
        <w:t>in-</w:t>
      </w:r>
      <w:r w:rsidR="00305E90" w:rsidRPr="007C2128">
        <w:rPr>
          <w:rFonts w:cstheme="minorHAnsi"/>
        </w:rPr>
        <w:t xml:space="preserve">scope </w:t>
      </w:r>
      <w:r w:rsidR="00305E90">
        <w:rPr>
          <w:rFonts w:cstheme="minorHAnsi"/>
        </w:rPr>
        <w:t>of</w:t>
      </w:r>
      <w:r w:rsidR="00EF1F7A">
        <w:rPr>
          <w:rFonts w:cstheme="minorHAnsi"/>
        </w:rPr>
        <w:t xml:space="preserve"> this </w:t>
      </w:r>
      <w:r w:rsidR="006A57F7">
        <w:rPr>
          <w:rFonts w:cstheme="minorHAnsi"/>
        </w:rPr>
        <w:t>ASCL review</w:t>
      </w:r>
      <w:r w:rsidR="0011554F">
        <w:rPr>
          <w:rFonts w:cstheme="minorHAnsi"/>
        </w:rPr>
        <w:t xml:space="preserve"> </w:t>
      </w:r>
      <w:r w:rsidRPr="007C2128">
        <w:rPr>
          <w:rFonts w:cstheme="minorHAnsi"/>
        </w:rPr>
        <w:t>(</w:t>
      </w:r>
      <w:proofErr w:type="gramStart"/>
      <w:r w:rsidRPr="007C2128">
        <w:rPr>
          <w:rFonts w:cstheme="minorHAnsi"/>
        </w:rPr>
        <w:t>i.e.</w:t>
      </w:r>
      <w:proofErr w:type="gramEnd"/>
      <w:r w:rsidRPr="007C2128">
        <w:rPr>
          <w:rFonts w:cstheme="minorHAnsi"/>
        </w:rPr>
        <w:t xml:space="preserve"> </w:t>
      </w:r>
      <w:r w:rsidR="00D004F9" w:rsidRPr="007C2128">
        <w:rPr>
          <w:rFonts w:cstheme="minorHAnsi"/>
        </w:rPr>
        <w:t xml:space="preserve">whether you consider these areas as </w:t>
      </w:r>
      <w:r w:rsidR="00E32FC8">
        <w:rPr>
          <w:rFonts w:cstheme="minorHAnsi"/>
        </w:rPr>
        <w:t xml:space="preserve">a </w:t>
      </w:r>
      <w:r w:rsidR="00D004F9" w:rsidRPr="007C2128">
        <w:rPr>
          <w:rFonts w:cstheme="minorHAnsi"/>
        </w:rPr>
        <w:t>high or low priori</w:t>
      </w:r>
      <w:r w:rsidR="00C5423D" w:rsidRPr="007C2128">
        <w:rPr>
          <w:rFonts w:cstheme="minorHAnsi"/>
        </w:rPr>
        <w:t>ty</w:t>
      </w:r>
      <w:r w:rsidR="00D004F9" w:rsidRPr="007C2128">
        <w:rPr>
          <w:rFonts w:cstheme="minorHAnsi"/>
        </w:rPr>
        <w:t>)</w:t>
      </w:r>
      <w:r w:rsidR="00C41D3E" w:rsidRPr="007C2128">
        <w:rPr>
          <w:rFonts w:cstheme="minorHAnsi"/>
        </w:rPr>
        <w:t>.</w:t>
      </w:r>
      <w:r w:rsidRPr="0076004E">
        <w:rPr>
          <w:rFonts w:cstheme="minorHAnsi"/>
          <w:color w:val="00B050"/>
        </w:rPr>
        <w:t xml:space="preserve"> </w:t>
      </w:r>
      <w:r w:rsidR="00464EA8" w:rsidRPr="007E4078">
        <w:rPr>
          <w:rFonts w:cstheme="minorHAnsi"/>
          <w:color w:val="000000"/>
        </w:rPr>
        <w:t>In</w:t>
      </w:r>
      <w:r w:rsidR="00464EA8" w:rsidRPr="00930657">
        <w:rPr>
          <w:rFonts w:cstheme="minorHAnsi"/>
          <w:color w:val="000000"/>
        </w:rPr>
        <w:t xml:space="preserve"> addition, the ABS invites you to </w:t>
      </w:r>
      <w:r w:rsidR="00464EA8" w:rsidRPr="0037147F">
        <w:rPr>
          <w:rFonts w:cstheme="minorHAnsi"/>
        </w:rPr>
        <w:t>provide feedback on any</w:t>
      </w:r>
      <w:r w:rsidR="009F558F" w:rsidRPr="0037147F">
        <w:rPr>
          <w:rFonts w:cstheme="minorHAnsi"/>
        </w:rPr>
        <w:t xml:space="preserve"> </w:t>
      </w:r>
      <w:r w:rsidR="00464EA8" w:rsidRPr="0037147F">
        <w:rPr>
          <w:rFonts w:cstheme="minorHAnsi"/>
        </w:rPr>
        <w:t xml:space="preserve">other </w:t>
      </w:r>
      <w:r w:rsidR="009F558F" w:rsidRPr="0037147F">
        <w:rPr>
          <w:rFonts w:cstheme="minorHAnsi"/>
        </w:rPr>
        <w:t xml:space="preserve">key areas of concern that should be included in the </w:t>
      </w:r>
      <w:r w:rsidR="006A57F7">
        <w:rPr>
          <w:rFonts w:cstheme="minorHAnsi"/>
        </w:rPr>
        <w:t xml:space="preserve">ASCL </w:t>
      </w:r>
      <w:r w:rsidR="009F558F" w:rsidRPr="0037147F">
        <w:rPr>
          <w:rFonts w:cstheme="minorHAnsi"/>
        </w:rPr>
        <w:t>review</w:t>
      </w:r>
      <w:r w:rsidR="00464EA8" w:rsidRPr="0037147F">
        <w:rPr>
          <w:rFonts w:cstheme="minorHAnsi"/>
        </w:rPr>
        <w:t xml:space="preserve"> that are not already </w:t>
      </w:r>
      <w:r w:rsidR="00852340" w:rsidRPr="0037147F">
        <w:rPr>
          <w:rFonts w:cstheme="minorHAnsi"/>
        </w:rPr>
        <w:t xml:space="preserve">outlined </w:t>
      </w:r>
      <w:r w:rsidR="00464EA8" w:rsidRPr="0037147F">
        <w:rPr>
          <w:rFonts w:cstheme="minorHAnsi"/>
        </w:rPr>
        <w:t>below</w:t>
      </w:r>
      <w:r w:rsidR="009F558F" w:rsidRPr="0037147F">
        <w:rPr>
          <w:rFonts w:cstheme="minorHAnsi"/>
        </w:rPr>
        <w:t>.</w:t>
      </w:r>
    </w:p>
    <w:bookmarkEnd w:id="1"/>
    <w:p w14:paraId="363E22FE" w14:textId="77777777" w:rsidR="006252C7" w:rsidRPr="0037147F" w:rsidRDefault="006252C7" w:rsidP="00496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F04C35" w14:textId="22D9BE03" w:rsidR="00A61776" w:rsidRPr="007678CE" w:rsidRDefault="00496F28" w:rsidP="00A13B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147F">
        <w:rPr>
          <w:rFonts w:cstheme="minorHAnsi"/>
          <w:b/>
          <w:bCs/>
          <w:sz w:val="24"/>
          <w:szCs w:val="24"/>
        </w:rPr>
        <w:t>In</w:t>
      </w:r>
      <w:r w:rsidR="009E544C" w:rsidRPr="0037147F">
        <w:rPr>
          <w:rFonts w:cstheme="minorHAnsi"/>
          <w:b/>
          <w:bCs/>
          <w:sz w:val="24"/>
          <w:szCs w:val="24"/>
        </w:rPr>
        <w:t>-</w:t>
      </w:r>
      <w:r w:rsidRPr="0037147F">
        <w:rPr>
          <w:rFonts w:cstheme="minorHAnsi"/>
          <w:b/>
          <w:bCs/>
          <w:sz w:val="24"/>
          <w:szCs w:val="24"/>
        </w:rPr>
        <w:t>scope</w:t>
      </w:r>
    </w:p>
    <w:p w14:paraId="50F0CB5E" w14:textId="638BAFDA" w:rsidR="00231302" w:rsidRDefault="00231302" w:rsidP="002313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CE0B215" w14:textId="19BF0A09" w:rsidR="00404C59" w:rsidRPr="00231302" w:rsidRDefault="00404C59" w:rsidP="002313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31302">
        <w:rPr>
          <w:rFonts w:cstheme="minorHAnsi"/>
          <w:b/>
          <w:bCs/>
          <w:color w:val="000000"/>
        </w:rPr>
        <w:t>Investigation into the creation of new 4-digit groups</w:t>
      </w:r>
      <w:r w:rsidR="00CA5772" w:rsidRPr="00231302">
        <w:rPr>
          <w:rFonts w:cstheme="minorHAnsi"/>
          <w:b/>
          <w:bCs/>
          <w:color w:val="000000"/>
        </w:rPr>
        <w:t xml:space="preserve"> (Languages) in the ASCL</w:t>
      </w:r>
      <w:r w:rsidRPr="00231302">
        <w:rPr>
          <w:rFonts w:cstheme="minorHAnsi"/>
          <w:b/>
          <w:bCs/>
          <w:color w:val="000000"/>
        </w:rPr>
        <w:t xml:space="preserve"> </w:t>
      </w:r>
    </w:p>
    <w:p w14:paraId="438CFC6A" w14:textId="30A5E2A9" w:rsidR="00404C59" w:rsidRPr="00D318A2" w:rsidRDefault="00404C59" w:rsidP="00231302">
      <w:pPr>
        <w:autoSpaceDE w:val="0"/>
        <w:autoSpaceDN w:val="0"/>
        <w:adjustRightInd w:val="0"/>
        <w:spacing w:after="0" w:line="240" w:lineRule="auto"/>
        <w:ind w:left="785"/>
        <w:rPr>
          <w:rFonts w:cstheme="minorHAnsi"/>
          <w:color w:val="000000"/>
        </w:rPr>
      </w:pPr>
      <w:r w:rsidRPr="00D318A2">
        <w:rPr>
          <w:rFonts w:cstheme="minorHAnsi"/>
          <w:color w:val="000000"/>
        </w:rPr>
        <w:t xml:space="preserve">The ABS has received feedback regarding languages not currently identified at the 4-digit level in the ASCL. </w:t>
      </w:r>
      <w:r w:rsidR="00CA5772" w:rsidRPr="00D318A2">
        <w:rPr>
          <w:rFonts w:cstheme="minorHAnsi"/>
          <w:color w:val="000000"/>
        </w:rPr>
        <w:t xml:space="preserve">In consultation with stakeholders, </w:t>
      </w:r>
      <w:r w:rsidR="009D532E">
        <w:rPr>
          <w:rFonts w:cstheme="minorHAnsi"/>
          <w:color w:val="000000"/>
        </w:rPr>
        <w:t xml:space="preserve">it is proposed that </w:t>
      </w:r>
      <w:r w:rsidR="00CA5772" w:rsidRPr="00D318A2">
        <w:rPr>
          <w:rFonts w:cstheme="minorHAnsi"/>
          <w:color w:val="000000"/>
        </w:rPr>
        <w:t>this review investigate</w:t>
      </w:r>
      <w:r w:rsidR="00E02066">
        <w:rPr>
          <w:rFonts w:cstheme="minorHAnsi"/>
          <w:color w:val="000000"/>
        </w:rPr>
        <w:t xml:space="preserve">s </w:t>
      </w:r>
      <w:r w:rsidR="00CA5772" w:rsidRPr="00D318A2">
        <w:rPr>
          <w:rFonts w:cstheme="minorHAnsi"/>
          <w:color w:val="000000"/>
        </w:rPr>
        <w:t>whether new Languages (</w:t>
      </w:r>
      <w:proofErr w:type="gramStart"/>
      <w:r w:rsidR="00CA5772" w:rsidRPr="00D318A2">
        <w:rPr>
          <w:rFonts w:cstheme="minorHAnsi"/>
          <w:color w:val="000000"/>
        </w:rPr>
        <w:t>4 digit</w:t>
      </w:r>
      <w:proofErr w:type="gramEnd"/>
      <w:r w:rsidR="00CA5772" w:rsidRPr="00D318A2">
        <w:rPr>
          <w:rFonts w:cstheme="minorHAnsi"/>
          <w:color w:val="000000"/>
        </w:rPr>
        <w:t xml:space="preserve"> groups) should be created, to better reflect languages spoken in Australia.</w:t>
      </w:r>
    </w:p>
    <w:p w14:paraId="23F74D08" w14:textId="77777777" w:rsidR="00CA5772" w:rsidRDefault="00CA5772" w:rsidP="00404C59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color w:val="000000"/>
        </w:rPr>
      </w:pPr>
    </w:p>
    <w:p w14:paraId="732C5639" w14:textId="589EDF81" w:rsidR="00CA5772" w:rsidRPr="004B15B8" w:rsidRDefault="00CA5772" w:rsidP="004B15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B15B8">
        <w:rPr>
          <w:rFonts w:cstheme="minorHAnsi"/>
          <w:b/>
          <w:bCs/>
          <w:color w:val="000000"/>
        </w:rPr>
        <w:t>Appropriate representation of existing Languages (4-digit groups) in ASCL.</w:t>
      </w:r>
    </w:p>
    <w:p w14:paraId="782799AC" w14:textId="51FC215E" w:rsidR="00CA5772" w:rsidRPr="00D318A2" w:rsidRDefault="00CA5772" w:rsidP="00231302">
      <w:pPr>
        <w:autoSpaceDE w:val="0"/>
        <w:autoSpaceDN w:val="0"/>
        <w:adjustRightInd w:val="0"/>
        <w:spacing w:after="0" w:line="240" w:lineRule="auto"/>
        <w:ind w:left="785"/>
        <w:rPr>
          <w:rFonts w:cstheme="minorHAnsi"/>
          <w:color w:val="000000"/>
        </w:rPr>
      </w:pPr>
      <w:r w:rsidRPr="00D318A2">
        <w:rPr>
          <w:rFonts w:cstheme="minorHAnsi"/>
          <w:color w:val="000000"/>
        </w:rPr>
        <w:t xml:space="preserve">The ABS has received feedback about the spelling of some Languages. In consultation with stakeholders, </w:t>
      </w:r>
      <w:r w:rsidR="009D532E">
        <w:rPr>
          <w:rFonts w:cstheme="minorHAnsi"/>
          <w:color w:val="000000"/>
        </w:rPr>
        <w:t xml:space="preserve">it is proposed that </w:t>
      </w:r>
      <w:r w:rsidRPr="00D318A2">
        <w:rPr>
          <w:rFonts w:cstheme="minorHAnsi"/>
          <w:color w:val="000000"/>
        </w:rPr>
        <w:t>the spelling of Languages be reviewed for accuracy.</w:t>
      </w:r>
    </w:p>
    <w:p w14:paraId="66D73047" w14:textId="77777777" w:rsidR="00CA5772" w:rsidRPr="00D318A2" w:rsidRDefault="00CA5772" w:rsidP="00D318A2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color w:val="000000"/>
        </w:rPr>
      </w:pPr>
    </w:p>
    <w:p w14:paraId="0290135D" w14:textId="649AEBFA" w:rsidR="001979FA" w:rsidRPr="00231302" w:rsidRDefault="001979FA" w:rsidP="004B15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231302">
        <w:rPr>
          <w:b/>
          <w:bCs/>
        </w:rPr>
        <w:t>Investigation into how Aboriginal and Torres Strait Islander languages (Broad Group 8) are</w:t>
      </w:r>
      <w:r w:rsidR="00231302">
        <w:rPr>
          <w:b/>
          <w:bCs/>
        </w:rPr>
        <w:t xml:space="preserve"> </w:t>
      </w:r>
      <w:r w:rsidRPr="00231302">
        <w:rPr>
          <w:b/>
          <w:bCs/>
        </w:rPr>
        <w:t>represented in the ASCL.</w:t>
      </w:r>
    </w:p>
    <w:p w14:paraId="6009E83B" w14:textId="38CE28A5" w:rsidR="001979FA" w:rsidRDefault="001979FA" w:rsidP="00231302">
      <w:pPr>
        <w:autoSpaceDE w:val="0"/>
        <w:autoSpaceDN w:val="0"/>
        <w:adjustRightInd w:val="0"/>
        <w:spacing w:after="0" w:line="240" w:lineRule="auto"/>
        <w:ind w:left="785"/>
      </w:pPr>
      <w:proofErr w:type="gramStart"/>
      <w:r>
        <w:t>A number of</w:t>
      </w:r>
      <w:proofErr w:type="gramEnd"/>
      <w:r>
        <w:t xml:space="preserve"> issues have been identified with the way Aboriginal and Torres Strait Islander languages are represented in </w:t>
      </w:r>
      <w:r w:rsidR="008E306D">
        <w:t>the ASCL, including:</w:t>
      </w:r>
    </w:p>
    <w:p w14:paraId="3A668D8C" w14:textId="77777777" w:rsidR="001864C9" w:rsidRDefault="001864C9" w:rsidP="00231302">
      <w:pPr>
        <w:autoSpaceDE w:val="0"/>
        <w:autoSpaceDN w:val="0"/>
        <w:adjustRightInd w:val="0"/>
        <w:spacing w:after="0" w:line="240" w:lineRule="auto"/>
        <w:ind w:left="785"/>
      </w:pPr>
    </w:p>
    <w:p w14:paraId="2EACE585" w14:textId="27626470" w:rsidR="001864C9" w:rsidRPr="00D318A2" w:rsidRDefault="001864C9" w:rsidP="001864C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proofErr w:type="gramStart"/>
      <w:r>
        <w:rPr>
          <w:lang w:val="en-US"/>
        </w:rPr>
        <w:t>Many</w:t>
      </w:r>
      <w:proofErr w:type="gramEnd"/>
      <w:r>
        <w:rPr>
          <w:lang w:val="en-US"/>
        </w:rPr>
        <w:t xml:space="preserve"> languages are not well represented within the ASCL. The review will investigate Languages in Broad Group 8 for accuracy. In addition, the treatment of new languages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Creoles and Pidgins) will be investigated, across the ASCL.</w:t>
      </w:r>
    </w:p>
    <w:p w14:paraId="24C9FC9B" w14:textId="418E6798" w:rsidR="00C25CEA" w:rsidRPr="00BC1769" w:rsidRDefault="00C25CEA" w:rsidP="00D318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lang w:val="en-US"/>
        </w:rPr>
        <w:t>T</w:t>
      </w:r>
      <w:r w:rsidRPr="00C25CEA">
        <w:rPr>
          <w:lang w:val="en-US"/>
        </w:rPr>
        <w:t>here are significant inconsistencies with the treatment of language dialects</w:t>
      </w:r>
      <w:r w:rsidR="00D31031">
        <w:rPr>
          <w:lang w:val="en-US"/>
        </w:rPr>
        <w:t>.</w:t>
      </w:r>
    </w:p>
    <w:p w14:paraId="107C2979" w14:textId="77777777" w:rsidR="00E563DD" w:rsidRDefault="00E563DD" w:rsidP="00D318A2">
      <w:pPr>
        <w:autoSpaceDE w:val="0"/>
        <w:autoSpaceDN w:val="0"/>
        <w:adjustRightInd w:val="0"/>
        <w:spacing w:after="0" w:line="240" w:lineRule="auto"/>
        <w:ind w:left="284"/>
      </w:pPr>
    </w:p>
    <w:p w14:paraId="1FE746BD" w14:textId="640DA409" w:rsidR="00BC1769" w:rsidRDefault="00E563DD" w:rsidP="00231302">
      <w:pPr>
        <w:autoSpaceDE w:val="0"/>
        <w:autoSpaceDN w:val="0"/>
        <w:adjustRightInd w:val="0"/>
        <w:spacing w:after="0" w:line="240" w:lineRule="auto"/>
        <w:ind w:left="796"/>
      </w:pPr>
      <w:r>
        <w:lastRenderedPageBreak/>
        <w:t xml:space="preserve">In addition, some groups within Broad Group 8 have </w:t>
      </w:r>
      <w:r w:rsidR="001864C9">
        <w:t>two- and three-digit</w:t>
      </w:r>
      <w:r>
        <w:t xml:space="preserve"> Narrow Groups. </w:t>
      </w:r>
      <w:r w:rsidR="008351B7">
        <w:t xml:space="preserve">The current code structure </w:t>
      </w:r>
      <w:r w:rsidR="009D532E">
        <w:t xml:space="preserve">could </w:t>
      </w:r>
      <w:r w:rsidR="008351B7">
        <w:t>be investigated to determine whether both types of Narrow Groups are required.</w:t>
      </w:r>
    </w:p>
    <w:p w14:paraId="1C21BB81" w14:textId="77777777" w:rsidR="00E563DD" w:rsidRDefault="00E563DD" w:rsidP="00D318A2">
      <w:pPr>
        <w:autoSpaceDE w:val="0"/>
        <w:autoSpaceDN w:val="0"/>
        <w:adjustRightInd w:val="0"/>
        <w:spacing w:after="0" w:line="240" w:lineRule="auto"/>
        <w:ind w:left="284"/>
      </w:pPr>
    </w:p>
    <w:p w14:paraId="7174D7A0" w14:textId="0BC8A8D6" w:rsidR="001979FA" w:rsidRDefault="009D532E" w:rsidP="00231302">
      <w:pPr>
        <w:autoSpaceDE w:val="0"/>
        <w:autoSpaceDN w:val="0"/>
        <w:adjustRightInd w:val="0"/>
        <w:spacing w:after="0" w:line="240" w:lineRule="auto"/>
        <w:ind w:left="796"/>
      </w:pPr>
      <w:r>
        <w:t>It is proposed that t</w:t>
      </w:r>
      <w:r w:rsidR="00BC1769">
        <w:t>his review investigate</w:t>
      </w:r>
      <w:r>
        <w:t>s</w:t>
      </w:r>
      <w:r w:rsidR="00BC1769">
        <w:t xml:space="preserve"> these issues, in consultation with relevant communities and other stakeholders.</w:t>
      </w:r>
    </w:p>
    <w:p w14:paraId="2DF9988C" w14:textId="77777777" w:rsidR="00CD35A5" w:rsidRPr="0037147F" w:rsidRDefault="00CD35A5" w:rsidP="00AB28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735940" w14:textId="77777777" w:rsidR="001864C9" w:rsidRPr="0037147F" w:rsidRDefault="001864C9" w:rsidP="001864C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147F">
        <w:rPr>
          <w:rFonts w:cstheme="minorHAnsi"/>
          <w:b/>
          <w:bCs/>
        </w:rPr>
        <w:t>Investigation into</w:t>
      </w:r>
      <w:r>
        <w:rPr>
          <w:rFonts w:cstheme="minorHAnsi"/>
          <w:b/>
          <w:bCs/>
        </w:rPr>
        <w:t xml:space="preserve"> representation of sign languages and signed languages in the ASCL</w:t>
      </w:r>
      <w:r w:rsidRPr="0037147F">
        <w:rPr>
          <w:rFonts w:cstheme="minorHAnsi"/>
          <w:b/>
          <w:bCs/>
        </w:rPr>
        <w:t xml:space="preserve"> </w:t>
      </w:r>
    </w:p>
    <w:p w14:paraId="6033A7E4" w14:textId="77777777" w:rsidR="001864C9" w:rsidRDefault="001864C9" w:rsidP="001864C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CC625" w14:textId="3845E673" w:rsidR="001864C9" w:rsidRPr="001864C9" w:rsidRDefault="001864C9" w:rsidP="001864C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864C9">
        <w:rPr>
          <w:rFonts w:asciiTheme="minorHAnsi" w:hAnsiTheme="minorHAnsi" w:cstheme="minorHAnsi"/>
          <w:color w:val="auto"/>
          <w:sz w:val="22"/>
          <w:szCs w:val="22"/>
        </w:rPr>
        <w:t xml:space="preserve">There are broadly two main types of signing systems: </w:t>
      </w:r>
      <w:bookmarkStart w:id="2" w:name="_Hlk142561773"/>
      <w:r w:rsidRPr="001864C9">
        <w:rPr>
          <w:rFonts w:asciiTheme="minorHAnsi" w:hAnsiTheme="minorHAnsi" w:cstheme="minorHAnsi"/>
          <w:color w:val="auto"/>
          <w:sz w:val="22"/>
          <w:szCs w:val="22"/>
        </w:rPr>
        <w:t xml:space="preserve">the first are those that </w:t>
      </w:r>
      <w:bookmarkStart w:id="3" w:name="_Hlk142561721"/>
      <w:r w:rsidRPr="001864C9">
        <w:rPr>
          <w:rFonts w:asciiTheme="minorHAnsi" w:hAnsiTheme="minorHAnsi" w:cstheme="minorHAnsi"/>
          <w:color w:val="auto"/>
          <w:sz w:val="22"/>
          <w:szCs w:val="22"/>
        </w:rPr>
        <w:t xml:space="preserve">are languages in their own right, with distinct grammar and vocabulary, compared with spoken languages </w:t>
      </w:r>
      <w:bookmarkEnd w:id="3"/>
      <w:r w:rsidRPr="001864C9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Start"/>
      <w:r w:rsidRPr="001864C9">
        <w:rPr>
          <w:rFonts w:asciiTheme="minorHAnsi" w:hAnsiTheme="minorHAnsi" w:cstheme="minorHAnsi"/>
          <w:color w:val="auto"/>
          <w:sz w:val="22"/>
          <w:szCs w:val="22"/>
        </w:rPr>
        <w:t>e.g.</w:t>
      </w:r>
      <w:proofErr w:type="gramEnd"/>
      <w:r w:rsidRPr="001864C9">
        <w:rPr>
          <w:rFonts w:asciiTheme="minorHAnsi" w:hAnsiTheme="minorHAnsi" w:cstheme="minorHAnsi"/>
          <w:color w:val="auto"/>
          <w:sz w:val="22"/>
          <w:szCs w:val="22"/>
        </w:rPr>
        <w:t xml:space="preserve"> sign languages such as </w:t>
      </w:r>
      <w:proofErr w:type="spellStart"/>
      <w:r w:rsidRPr="001864C9">
        <w:rPr>
          <w:rFonts w:asciiTheme="minorHAnsi" w:hAnsiTheme="minorHAnsi" w:cstheme="minorHAnsi"/>
          <w:color w:val="auto"/>
          <w:sz w:val="22"/>
          <w:szCs w:val="22"/>
        </w:rPr>
        <w:t>Auslan</w:t>
      </w:r>
      <w:proofErr w:type="spellEnd"/>
      <w:r w:rsidRPr="001864C9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  <w:bookmarkEnd w:id="2"/>
      <w:r w:rsidRPr="001864C9">
        <w:rPr>
          <w:rFonts w:asciiTheme="minorHAnsi" w:hAnsiTheme="minorHAnsi" w:cstheme="minorHAnsi"/>
          <w:color w:val="auto"/>
          <w:sz w:val="22"/>
          <w:szCs w:val="22"/>
        </w:rPr>
        <w:t>The second are those that directly represent a spoken language (</w:t>
      </w:r>
      <w:proofErr w:type="gramStart"/>
      <w:r w:rsidRPr="001864C9">
        <w:rPr>
          <w:rFonts w:asciiTheme="minorHAnsi" w:hAnsiTheme="minorHAnsi" w:cstheme="minorHAnsi"/>
          <w:color w:val="auto"/>
          <w:sz w:val="22"/>
          <w:szCs w:val="22"/>
        </w:rPr>
        <w:t>e.g.</w:t>
      </w:r>
      <w:proofErr w:type="gramEnd"/>
      <w:r w:rsidRPr="001864C9">
        <w:rPr>
          <w:rFonts w:asciiTheme="minorHAnsi" w:hAnsiTheme="minorHAnsi" w:cstheme="minorHAnsi"/>
          <w:color w:val="auto"/>
          <w:sz w:val="22"/>
          <w:szCs w:val="22"/>
        </w:rPr>
        <w:t xml:space="preserve"> signed English), broadly referred to as signed languages.  </w:t>
      </w:r>
    </w:p>
    <w:p w14:paraId="3D0A5DFF" w14:textId="77777777" w:rsidR="001864C9" w:rsidRPr="001864C9" w:rsidRDefault="001864C9" w:rsidP="001864C9">
      <w:pPr>
        <w:pStyle w:val="Default"/>
        <w:ind w:left="425"/>
        <w:rPr>
          <w:rFonts w:asciiTheme="minorHAnsi" w:hAnsiTheme="minorHAnsi" w:cstheme="minorHAnsi"/>
          <w:color w:val="auto"/>
          <w:sz w:val="22"/>
          <w:szCs w:val="22"/>
        </w:rPr>
      </w:pPr>
    </w:p>
    <w:p w14:paraId="51C4D055" w14:textId="7A7CE93D" w:rsidR="001864C9" w:rsidRPr="001864C9" w:rsidRDefault="001864C9" w:rsidP="001864C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864C9">
        <w:rPr>
          <w:rFonts w:asciiTheme="minorHAnsi" w:hAnsiTheme="minorHAnsi" w:cstheme="minorHAnsi"/>
          <w:color w:val="auto"/>
          <w:sz w:val="22"/>
          <w:szCs w:val="22"/>
        </w:rPr>
        <w:t xml:space="preserve">Currently the classification includes sign languages as a Narrow </w:t>
      </w:r>
      <w:r w:rsidR="00860910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1864C9">
        <w:rPr>
          <w:rFonts w:asciiTheme="minorHAnsi" w:hAnsiTheme="minorHAnsi" w:cstheme="minorHAnsi"/>
          <w:color w:val="auto"/>
          <w:sz w:val="22"/>
          <w:szCs w:val="22"/>
        </w:rPr>
        <w:t xml:space="preserve">roup (97) within the Group 9 </w:t>
      </w:r>
      <w:r w:rsidRPr="001864C9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Other Languages </w:t>
      </w:r>
      <w:r w:rsidRPr="001864C9">
        <w:rPr>
          <w:rFonts w:asciiTheme="minorHAnsi" w:hAnsiTheme="minorHAnsi" w:cstheme="minorHAnsi"/>
          <w:color w:val="auto"/>
          <w:sz w:val="22"/>
          <w:szCs w:val="22"/>
        </w:rPr>
        <w:t>Broad Group. The ASCL does not currently include signed languages.</w:t>
      </w:r>
    </w:p>
    <w:p w14:paraId="06793EC6" w14:textId="77777777" w:rsidR="001864C9" w:rsidRPr="001864C9" w:rsidRDefault="001864C9" w:rsidP="001864C9">
      <w:pPr>
        <w:pStyle w:val="Default"/>
        <w:rPr>
          <w:rFonts w:asciiTheme="minorHAnsi" w:hAnsiTheme="minorHAnsi" w:cstheme="minorHAnsi"/>
          <w:color w:val="7030A0"/>
          <w:sz w:val="22"/>
          <w:szCs w:val="22"/>
        </w:rPr>
      </w:pPr>
    </w:p>
    <w:p w14:paraId="7469E900" w14:textId="0A368AC1" w:rsidR="001864C9" w:rsidRPr="001864C9" w:rsidRDefault="001864C9" w:rsidP="001864C9">
      <w:pPr>
        <w:pStyle w:val="Default"/>
        <w:ind w:left="360"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1864C9">
        <w:rPr>
          <w:rFonts w:asciiTheme="minorHAnsi" w:hAnsiTheme="minorHAnsi" w:cstheme="minorHAnsi"/>
          <w:color w:val="auto"/>
          <w:sz w:val="22"/>
          <w:szCs w:val="22"/>
        </w:rPr>
        <w:t xml:space="preserve">In consultation with stakeholders, </w:t>
      </w:r>
      <w:r w:rsidR="00860910">
        <w:rPr>
          <w:rFonts w:asciiTheme="minorHAnsi" w:hAnsiTheme="minorHAnsi" w:cstheme="minorHAnsi"/>
          <w:color w:val="auto"/>
          <w:sz w:val="22"/>
          <w:szCs w:val="22"/>
        </w:rPr>
        <w:t xml:space="preserve">it is proposed that </w:t>
      </w:r>
      <w:r w:rsidRPr="001864C9">
        <w:rPr>
          <w:rFonts w:asciiTheme="minorHAnsi" w:hAnsiTheme="minorHAnsi" w:cstheme="minorHAnsi"/>
          <w:color w:val="auto"/>
          <w:sz w:val="22"/>
          <w:szCs w:val="22"/>
        </w:rPr>
        <w:t>th</w:t>
      </w:r>
      <w:r w:rsidR="00860910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Pr="001864C9">
        <w:rPr>
          <w:rFonts w:asciiTheme="minorHAnsi" w:hAnsiTheme="minorHAnsi" w:cstheme="minorHAnsi"/>
          <w:color w:val="auto"/>
          <w:sz w:val="22"/>
          <w:szCs w:val="22"/>
        </w:rPr>
        <w:t>review investigate</w:t>
      </w:r>
      <w:r w:rsidR="00860910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864C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E1C923F" w14:textId="77777777" w:rsidR="001864C9" w:rsidRPr="001864C9" w:rsidRDefault="001864C9" w:rsidP="001864C9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864C9">
        <w:rPr>
          <w:rFonts w:asciiTheme="minorHAnsi" w:hAnsiTheme="minorHAnsi" w:cstheme="minorHAnsi"/>
          <w:color w:val="auto"/>
          <w:sz w:val="22"/>
          <w:szCs w:val="22"/>
        </w:rPr>
        <w:t>Are there any sign languages currently missing from the ASCL?</w:t>
      </w:r>
    </w:p>
    <w:p w14:paraId="49234E6E" w14:textId="1649764F" w:rsidR="001864C9" w:rsidRPr="001864C9" w:rsidRDefault="001864C9" w:rsidP="001864C9">
      <w:pPr>
        <w:pStyle w:val="Default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864C9">
        <w:rPr>
          <w:rFonts w:asciiTheme="minorHAnsi" w:hAnsiTheme="minorHAnsi" w:cstheme="minorHAnsi"/>
          <w:color w:val="auto"/>
          <w:sz w:val="22"/>
          <w:szCs w:val="22"/>
        </w:rPr>
        <w:t xml:space="preserve">Is there a need to include signed languages (those that directly represent a spoken language) in the ASCL? </w:t>
      </w:r>
    </w:p>
    <w:p w14:paraId="7D2B1159" w14:textId="77777777" w:rsidR="001864C9" w:rsidRPr="001864C9" w:rsidRDefault="001864C9" w:rsidP="001864C9">
      <w:pPr>
        <w:pStyle w:val="Default"/>
        <w:ind w:left="1800"/>
        <w:rPr>
          <w:rFonts w:asciiTheme="minorHAnsi" w:hAnsiTheme="minorHAnsi" w:cstheme="minorHAnsi"/>
          <w:color w:val="7030A0"/>
          <w:sz w:val="22"/>
          <w:szCs w:val="22"/>
        </w:rPr>
      </w:pPr>
    </w:p>
    <w:p w14:paraId="6A84C01A" w14:textId="1321B7EA" w:rsidR="001864C9" w:rsidRDefault="00860910" w:rsidP="00860910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E02066">
        <w:rPr>
          <w:rFonts w:asciiTheme="minorHAnsi" w:hAnsiTheme="minorHAnsi" w:cstheme="minorHAnsi"/>
          <w:color w:val="auto"/>
          <w:sz w:val="22"/>
          <w:szCs w:val="22"/>
        </w:rPr>
        <w:t xml:space="preserve">If this area was included in the review, it would </w:t>
      </w:r>
      <w:r w:rsidR="001864C9" w:rsidRPr="00E02066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Pr="00E02066">
        <w:rPr>
          <w:rFonts w:asciiTheme="minorHAnsi" w:hAnsiTheme="minorHAnsi" w:cstheme="minorHAnsi"/>
          <w:color w:val="auto"/>
          <w:sz w:val="22"/>
          <w:szCs w:val="22"/>
        </w:rPr>
        <w:t xml:space="preserve">be </w:t>
      </w:r>
      <w:r w:rsidR="001864C9" w:rsidRPr="00E02066">
        <w:rPr>
          <w:rFonts w:asciiTheme="minorHAnsi" w:hAnsiTheme="minorHAnsi" w:cstheme="minorHAnsi"/>
          <w:color w:val="auto"/>
          <w:sz w:val="22"/>
          <w:szCs w:val="22"/>
        </w:rPr>
        <w:t xml:space="preserve">important </w:t>
      </w:r>
      <w:r w:rsidRPr="00E02066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1864C9" w:rsidRPr="00E02066">
        <w:rPr>
          <w:rFonts w:asciiTheme="minorHAnsi" w:hAnsiTheme="minorHAnsi" w:cstheme="minorHAnsi"/>
          <w:color w:val="auto"/>
          <w:sz w:val="22"/>
          <w:szCs w:val="22"/>
        </w:rPr>
        <w:t xml:space="preserve">consider the management of Indigenous sign languages. </w:t>
      </w:r>
    </w:p>
    <w:p w14:paraId="781DAA7C" w14:textId="77777777" w:rsidR="00860910" w:rsidRPr="00860910" w:rsidRDefault="00860910" w:rsidP="00E02066">
      <w:pPr>
        <w:pStyle w:val="Default"/>
        <w:ind w:left="720"/>
        <w:rPr>
          <w:rFonts w:cstheme="minorHAnsi"/>
        </w:rPr>
      </w:pPr>
    </w:p>
    <w:p w14:paraId="27AC6B23" w14:textId="1F987989" w:rsidR="005F3C9E" w:rsidRPr="00930657" w:rsidRDefault="005F3C9E" w:rsidP="004B15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30657">
        <w:rPr>
          <w:rFonts w:cstheme="minorHAnsi"/>
          <w:b/>
          <w:bCs/>
          <w:color w:val="000000"/>
        </w:rPr>
        <w:t xml:space="preserve">Investigation into the structure of Broad Group </w:t>
      </w:r>
      <w:r w:rsidR="00F26B34">
        <w:rPr>
          <w:rFonts w:cstheme="minorHAnsi"/>
          <w:b/>
          <w:bCs/>
          <w:color w:val="000000"/>
        </w:rPr>
        <w:t>9</w:t>
      </w:r>
      <w:r w:rsidRPr="00930657">
        <w:rPr>
          <w:rFonts w:cstheme="minorHAnsi"/>
          <w:b/>
          <w:bCs/>
          <w:color w:val="000000"/>
        </w:rPr>
        <w:t xml:space="preserve">, </w:t>
      </w:r>
      <w:r w:rsidR="00F26B34">
        <w:rPr>
          <w:rFonts w:cstheme="minorHAnsi"/>
          <w:b/>
          <w:bCs/>
          <w:color w:val="000000"/>
        </w:rPr>
        <w:t>Other Languages</w:t>
      </w:r>
    </w:p>
    <w:p w14:paraId="1FFD044A" w14:textId="7870005C" w:rsidR="003C1840" w:rsidRDefault="00F26B34" w:rsidP="00231302">
      <w:pPr>
        <w:ind w:left="785"/>
      </w:pPr>
      <w:r>
        <w:t>In the Classification</w:t>
      </w:r>
      <w:r w:rsidR="00967864">
        <w:t xml:space="preserve">, Broad Group 9, </w:t>
      </w:r>
      <w:r w:rsidRPr="00967864">
        <w:rPr>
          <w:i/>
          <w:iCs/>
        </w:rPr>
        <w:t>Other Language</w:t>
      </w:r>
      <w:r w:rsidR="00DD7742">
        <w:rPr>
          <w:i/>
          <w:iCs/>
        </w:rPr>
        <w:t>s</w:t>
      </w:r>
      <w:r>
        <w:t xml:space="preserve"> </w:t>
      </w:r>
      <w:r w:rsidR="003C1840">
        <w:t xml:space="preserve">consists </w:t>
      </w:r>
      <w:r w:rsidR="00976306">
        <w:t xml:space="preserve">of varied narrow </w:t>
      </w:r>
      <w:r w:rsidR="003C1840">
        <w:t xml:space="preserve">groupings that are not necessarily connected to each other </w:t>
      </w:r>
      <w:r w:rsidR="00555528">
        <w:t>(</w:t>
      </w:r>
      <w:r w:rsidR="003C1840">
        <w:t>such as American Languages and Sign Languages</w:t>
      </w:r>
      <w:r w:rsidR="00555528">
        <w:t>)</w:t>
      </w:r>
      <w:r w:rsidR="003C1840">
        <w:t xml:space="preserve">. </w:t>
      </w:r>
      <w:r w:rsidR="005C0F37">
        <w:t xml:space="preserve">In consultation with communities and stakeholders, </w:t>
      </w:r>
      <w:r w:rsidR="00860910">
        <w:t xml:space="preserve">it is proposed that </w:t>
      </w:r>
      <w:r w:rsidR="005C0F37">
        <w:t>t</w:t>
      </w:r>
      <w:r w:rsidR="003C1840">
        <w:t>his review investigat</w:t>
      </w:r>
      <w:r w:rsidR="00E02066">
        <w:t xml:space="preserve">es if </w:t>
      </w:r>
      <w:r w:rsidR="003C1840">
        <w:t>current groupings</w:t>
      </w:r>
      <w:r w:rsidR="00506B82">
        <w:t xml:space="preserve"> in Broad Group 9</w:t>
      </w:r>
      <w:r w:rsidR="003C1840">
        <w:t xml:space="preserve"> continue to reflect user need and current Australian society. </w:t>
      </w:r>
    </w:p>
    <w:p w14:paraId="77B1219A" w14:textId="77777777" w:rsidR="00BE5715" w:rsidRDefault="00BE5715" w:rsidP="00496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59C412" w14:textId="058FC625" w:rsidR="00496F28" w:rsidRPr="0037147F" w:rsidRDefault="00496F28" w:rsidP="00496F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147F">
        <w:rPr>
          <w:rFonts w:cstheme="minorHAnsi"/>
          <w:b/>
          <w:bCs/>
          <w:sz w:val="24"/>
          <w:szCs w:val="24"/>
        </w:rPr>
        <w:t>Out of scope</w:t>
      </w:r>
    </w:p>
    <w:p w14:paraId="41D05D5A" w14:textId="77777777" w:rsidR="0018712C" w:rsidRDefault="0018712C" w:rsidP="001377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2A3047" w14:textId="4D9467A6" w:rsidR="00990836" w:rsidRPr="00B76558" w:rsidRDefault="007651E1" w:rsidP="001377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6558">
        <w:rPr>
          <w:rFonts w:cstheme="minorHAnsi"/>
          <w:b/>
          <w:bCs/>
        </w:rPr>
        <w:t xml:space="preserve">Investigation into the </w:t>
      </w:r>
      <w:r w:rsidR="00990836" w:rsidRPr="00B76558">
        <w:rPr>
          <w:rFonts w:cstheme="minorHAnsi"/>
          <w:b/>
          <w:bCs/>
        </w:rPr>
        <w:t xml:space="preserve">associated </w:t>
      </w:r>
      <w:r w:rsidR="0018712C" w:rsidRPr="00B76558">
        <w:rPr>
          <w:rFonts w:cstheme="minorHAnsi"/>
          <w:b/>
          <w:bCs/>
        </w:rPr>
        <w:t>Language Standards</w:t>
      </w:r>
    </w:p>
    <w:p w14:paraId="751A1DE9" w14:textId="77777777" w:rsidR="00B76558" w:rsidRDefault="00F72FC9" w:rsidP="00055DEA">
      <w:pPr>
        <w:spacing w:after="120" w:line="240" w:lineRule="auto"/>
        <w:rPr>
          <w:rFonts w:cstheme="minorHAnsi"/>
        </w:rPr>
      </w:pPr>
      <w:r w:rsidRPr="00B76558">
        <w:rPr>
          <w:rFonts w:eastAsia="Microsoft JhengHei" w:cstheme="minorHAnsi"/>
        </w:rPr>
        <w:t>The ASCL is designed to be used in the collection, aggregation and dissemination of data relating to language us</w:t>
      </w:r>
      <w:r w:rsidR="00C826D6" w:rsidRPr="00B76558">
        <w:rPr>
          <w:rFonts w:eastAsia="Microsoft JhengHei" w:cstheme="minorHAnsi"/>
        </w:rPr>
        <w:t>age</w:t>
      </w:r>
      <w:r w:rsidRPr="00B76558">
        <w:rPr>
          <w:rFonts w:eastAsia="Microsoft JhengHei" w:cstheme="minorHAnsi"/>
        </w:rPr>
        <w:t xml:space="preserve"> in Australia and to classify the language variables contained within the Language Standards.</w:t>
      </w:r>
      <w:r w:rsidR="007651E1" w:rsidRPr="00B76558">
        <w:rPr>
          <w:rFonts w:cstheme="minorHAnsi"/>
        </w:rPr>
        <w:t xml:space="preserve"> </w:t>
      </w:r>
    </w:p>
    <w:p w14:paraId="1D3862E5" w14:textId="10D2D276" w:rsidR="005C7833" w:rsidRDefault="005C7833" w:rsidP="00055DEA">
      <w:pPr>
        <w:spacing w:after="120" w:line="240" w:lineRule="auto"/>
        <w:rPr>
          <w:rFonts w:cstheme="minorHAnsi"/>
        </w:rPr>
      </w:pPr>
      <w:r>
        <w:rPr>
          <w:rFonts w:ascii="Calibri" w:hAnsi="Calibri" w:cs="Calibri"/>
          <w:color w:val="000000"/>
        </w:rPr>
        <w:t xml:space="preserve">Changes to the </w:t>
      </w:r>
      <w:hyperlink r:id="rId8" w:history="1">
        <w:r w:rsidRPr="005C7833">
          <w:rPr>
            <w:rStyle w:val="Hyperlink"/>
            <w:rFonts w:ascii="Calibri" w:hAnsi="Calibri" w:cs="Calibri"/>
          </w:rPr>
          <w:t>Language Standards</w:t>
        </w:r>
      </w:hyperlink>
      <w:r>
        <w:rPr>
          <w:rFonts w:ascii="Calibri" w:hAnsi="Calibri" w:cs="Calibri"/>
          <w:color w:val="000000"/>
        </w:rPr>
        <w:t xml:space="preserve"> </w:t>
      </w:r>
      <w:r w:rsidR="00CD0414">
        <w:rPr>
          <w:rFonts w:ascii="Calibri" w:hAnsi="Calibri" w:cs="Calibri"/>
          <w:color w:val="000000"/>
        </w:rPr>
        <w:t xml:space="preserve">are </w:t>
      </w:r>
      <w:r>
        <w:rPr>
          <w:rFonts w:ascii="Calibri" w:hAnsi="Calibri" w:cs="Calibri"/>
          <w:color w:val="000000"/>
        </w:rPr>
        <w:t>be</w:t>
      </w:r>
      <w:r w:rsidR="00CD0414">
        <w:rPr>
          <w:rFonts w:ascii="Calibri" w:hAnsi="Calibri" w:cs="Calibri"/>
          <w:color w:val="000000"/>
        </w:rPr>
        <w:t>ing</w:t>
      </w:r>
      <w:r>
        <w:rPr>
          <w:rFonts w:ascii="Calibri" w:hAnsi="Calibri" w:cs="Calibri"/>
          <w:color w:val="000000"/>
        </w:rPr>
        <w:t xml:space="preserve"> considered </w:t>
      </w:r>
      <w:r w:rsidR="00CD0414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the </w:t>
      </w:r>
      <w:hyperlink r:id="rId9" w:history="1">
        <w:r>
          <w:rPr>
            <w:rFonts w:ascii="Calibri" w:hAnsi="Calibri" w:cs="Calibri"/>
            <w:color w:val="0082BF"/>
            <w:u w:val="single"/>
          </w:rPr>
          <w:t>2026 Census Topic Consultation</w:t>
        </w:r>
      </w:hyperlink>
      <w:r>
        <w:rPr>
          <w:rFonts w:ascii="Calibri" w:hAnsi="Calibri" w:cs="Calibri"/>
          <w:color w:val="000000"/>
        </w:rPr>
        <w:t xml:space="preserve"> process which is a separate process to the Language Review.</w:t>
      </w:r>
    </w:p>
    <w:p w14:paraId="23E4DC92" w14:textId="496E8558" w:rsidR="002A095F" w:rsidRPr="00B76558" w:rsidRDefault="002A095F" w:rsidP="00055D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1C4C99" w14:textId="719A0D8D" w:rsidR="00A06B25" w:rsidRPr="00B76558" w:rsidRDefault="00A06B25" w:rsidP="001377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6558">
        <w:rPr>
          <w:rFonts w:cstheme="minorHAnsi"/>
          <w:b/>
          <w:bCs/>
        </w:rPr>
        <w:t xml:space="preserve">Changes to the underpinning conceptual content to include </w:t>
      </w:r>
      <w:r w:rsidR="00253E5C" w:rsidRPr="00B76558">
        <w:rPr>
          <w:rFonts w:cstheme="minorHAnsi"/>
          <w:b/>
          <w:bCs/>
        </w:rPr>
        <w:t>updated definitions for languages and dialects.</w:t>
      </w:r>
    </w:p>
    <w:p w14:paraId="23CB1EE4" w14:textId="4ADAACD7" w:rsidR="0009710F" w:rsidRPr="00B76558" w:rsidRDefault="00A06B25" w:rsidP="0009710F">
      <w:pPr>
        <w:rPr>
          <w:rFonts w:cstheme="minorHAnsi"/>
        </w:rPr>
      </w:pPr>
      <w:r w:rsidRPr="00B76558">
        <w:rPr>
          <w:rFonts w:cstheme="minorHAnsi"/>
        </w:rPr>
        <w:lastRenderedPageBreak/>
        <w:t xml:space="preserve">The current concept underpinning the </w:t>
      </w:r>
      <w:r w:rsidR="00253E5C" w:rsidRPr="00B76558">
        <w:rPr>
          <w:rFonts w:cstheme="minorHAnsi"/>
        </w:rPr>
        <w:t>language classification and standards</w:t>
      </w:r>
      <w:r w:rsidRPr="00B76558">
        <w:rPr>
          <w:rFonts w:cstheme="minorHAnsi"/>
        </w:rPr>
        <w:t xml:space="preserve"> is </w:t>
      </w:r>
      <w:r w:rsidR="00253E5C" w:rsidRPr="00B76558">
        <w:rPr>
          <w:rFonts w:cstheme="minorHAnsi"/>
        </w:rPr>
        <w:t>based on the Macquarie Dictionary definition of language</w:t>
      </w:r>
      <w:r w:rsidRPr="00B76558">
        <w:rPr>
          <w:rFonts w:cstheme="minorHAnsi"/>
        </w:rPr>
        <w:t>.</w:t>
      </w:r>
      <w:r w:rsidR="00667AD5">
        <w:rPr>
          <w:rFonts w:cstheme="minorHAnsi"/>
        </w:rPr>
        <w:t xml:space="preserve"> T</w:t>
      </w:r>
      <w:r w:rsidRPr="00B76558">
        <w:rPr>
          <w:rFonts w:cstheme="minorHAnsi"/>
        </w:rPr>
        <w:t xml:space="preserve">he ABS has no plans to change the underlying concept of the </w:t>
      </w:r>
      <w:r w:rsidR="00253E5C" w:rsidRPr="00B76558">
        <w:rPr>
          <w:rFonts w:cstheme="minorHAnsi"/>
        </w:rPr>
        <w:t>language classification and standards</w:t>
      </w:r>
      <w:r w:rsidR="00DF52EB" w:rsidRPr="00B76558">
        <w:rPr>
          <w:rFonts w:cstheme="minorHAnsi"/>
        </w:rPr>
        <w:t>.</w:t>
      </w:r>
      <w:r w:rsidRPr="00B76558">
        <w:rPr>
          <w:rFonts w:cstheme="minorHAnsi"/>
        </w:rPr>
        <w:t xml:space="preserve"> </w:t>
      </w:r>
    </w:p>
    <w:p w14:paraId="40DCF6C6" w14:textId="0323F324" w:rsidR="00496F28" w:rsidRPr="00B76558" w:rsidRDefault="00E42A54" w:rsidP="001377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6558">
        <w:rPr>
          <w:rFonts w:cstheme="minorHAnsi"/>
          <w:b/>
          <w:bCs/>
        </w:rPr>
        <w:t xml:space="preserve">Investigation of or changes </w:t>
      </w:r>
      <w:r w:rsidR="00496F28" w:rsidRPr="00B76558">
        <w:rPr>
          <w:rFonts w:cstheme="minorHAnsi"/>
          <w:b/>
          <w:bCs/>
        </w:rPr>
        <w:t>to other</w:t>
      </w:r>
      <w:r w:rsidRPr="00B76558">
        <w:rPr>
          <w:rFonts w:cstheme="minorHAnsi"/>
          <w:b/>
          <w:bCs/>
        </w:rPr>
        <w:t>,</w:t>
      </w:r>
      <w:r w:rsidR="00496F28" w:rsidRPr="00B76558">
        <w:rPr>
          <w:rFonts w:cstheme="minorHAnsi"/>
          <w:b/>
          <w:bCs/>
        </w:rPr>
        <w:t xml:space="preserve"> related classifications</w:t>
      </w:r>
    </w:p>
    <w:p w14:paraId="3340245D" w14:textId="664A53F9" w:rsidR="00DB3553" w:rsidRPr="00B76558" w:rsidRDefault="00951F56" w:rsidP="00496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6558">
        <w:rPr>
          <w:rFonts w:cstheme="minorHAnsi"/>
        </w:rPr>
        <w:t>Several</w:t>
      </w:r>
      <w:r w:rsidR="00A06B25" w:rsidRPr="00B76558">
        <w:rPr>
          <w:rFonts w:cstheme="minorHAnsi"/>
        </w:rPr>
        <w:t xml:space="preserve"> other c</w:t>
      </w:r>
      <w:r w:rsidR="00DB3553" w:rsidRPr="00B76558">
        <w:rPr>
          <w:rFonts w:cstheme="minorHAnsi"/>
        </w:rPr>
        <w:t xml:space="preserve">lassifications are closely related to </w:t>
      </w:r>
      <w:r w:rsidR="00A06B25" w:rsidRPr="00B76558">
        <w:rPr>
          <w:rFonts w:cstheme="minorHAnsi"/>
        </w:rPr>
        <w:t xml:space="preserve">the </w:t>
      </w:r>
      <w:r w:rsidR="00D056EA" w:rsidRPr="00B76558">
        <w:rPr>
          <w:rFonts w:cstheme="minorHAnsi"/>
        </w:rPr>
        <w:t>language classification</w:t>
      </w:r>
      <w:r w:rsidR="00A06B25" w:rsidRPr="00B76558">
        <w:rPr>
          <w:rFonts w:cstheme="minorHAnsi"/>
        </w:rPr>
        <w:t xml:space="preserve">: </w:t>
      </w:r>
      <w:r w:rsidR="002B0D8E" w:rsidRPr="00B76558">
        <w:rPr>
          <w:rFonts w:cstheme="minorHAnsi"/>
        </w:rPr>
        <w:t xml:space="preserve">Standard </w:t>
      </w:r>
      <w:r w:rsidR="00A06B25" w:rsidRPr="00B76558">
        <w:rPr>
          <w:rFonts w:cstheme="minorHAnsi"/>
        </w:rPr>
        <w:t xml:space="preserve">Australian Classification of Countries (SACC), Australian Standard Classification of Cultural and Ethnic Groups (ASCCEG) and Australian Standard Classification of </w:t>
      </w:r>
      <w:r w:rsidR="00D056EA" w:rsidRPr="00B76558">
        <w:rPr>
          <w:rFonts w:cstheme="minorHAnsi"/>
        </w:rPr>
        <w:t>Religious Groups</w:t>
      </w:r>
      <w:r w:rsidR="00A06B25" w:rsidRPr="00B76558">
        <w:rPr>
          <w:rFonts w:cstheme="minorHAnsi"/>
        </w:rPr>
        <w:t xml:space="preserve"> (ASC</w:t>
      </w:r>
      <w:r w:rsidR="00D056EA" w:rsidRPr="00B76558">
        <w:rPr>
          <w:rFonts w:cstheme="minorHAnsi"/>
        </w:rPr>
        <w:t>RG</w:t>
      </w:r>
      <w:r w:rsidR="00A06B25" w:rsidRPr="00B76558">
        <w:rPr>
          <w:rFonts w:cstheme="minorHAnsi"/>
        </w:rPr>
        <w:t xml:space="preserve">). </w:t>
      </w:r>
      <w:r w:rsidR="00BB0C44" w:rsidRPr="00B76558">
        <w:rPr>
          <w:rFonts w:cstheme="minorHAnsi"/>
        </w:rPr>
        <w:t xml:space="preserve">During the </w:t>
      </w:r>
      <w:r w:rsidR="00CD0414">
        <w:rPr>
          <w:rFonts w:cstheme="minorHAnsi"/>
        </w:rPr>
        <w:t>L</w:t>
      </w:r>
      <w:r w:rsidR="00D056EA" w:rsidRPr="00B76558">
        <w:rPr>
          <w:rFonts w:cstheme="minorHAnsi"/>
        </w:rPr>
        <w:t>anguage</w:t>
      </w:r>
      <w:r w:rsidR="00BB0C44" w:rsidRPr="00B76558">
        <w:rPr>
          <w:rFonts w:cstheme="minorHAnsi"/>
        </w:rPr>
        <w:t xml:space="preserve"> </w:t>
      </w:r>
      <w:r w:rsidR="00CD0414">
        <w:rPr>
          <w:rFonts w:cstheme="minorHAnsi"/>
        </w:rPr>
        <w:t>R</w:t>
      </w:r>
      <w:r w:rsidR="00BB0C44" w:rsidRPr="00B76558">
        <w:rPr>
          <w:rFonts w:cstheme="minorHAnsi"/>
        </w:rPr>
        <w:t>eview</w:t>
      </w:r>
      <w:r w:rsidR="00D056EA" w:rsidRPr="00B76558">
        <w:rPr>
          <w:rFonts w:cstheme="minorHAnsi"/>
        </w:rPr>
        <w:t>,</w:t>
      </w:r>
      <w:r w:rsidR="00BB0C44" w:rsidRPr="00B76558">
        <w:rPr>
          <w:rFonts w:cstheme="minorHAnsi"/>
        </w:rPr>
        <w:t xml:space="preserve"> issues </w:t>
      </w:r>
      <w:r w:rsidR="0039522A" w:rsidRPr="00B76558">
        <w:rPr>
          <w:rFonts w:cstheme="minorHAnsi"/>
        </w:rPr>
        <w:t>may</w:t>
      </w:r>
      <w:r w:rsidR="00BB0C44" w:rsidRPr="00B76558">
        <w:rPr>
          <w:rFonts w:cstheme="minorHAnsi"/>
        </w:rPr>
        <w:t xml:space="preserve"> be identified that also affect t</w:t>
      </w:r>
      <w:r w:rsidR="00137732" w:rsidRPr="00B76558">
        <w:rPr>
          <w:rFonts w:cstheme="minorHAnsi"/>
        </w:rPr>
        <w:t xml:space="preserve">hese </w:t>
      </w:r>
      <w:r w:rsidR="002B0D8E" w:rsidRPr="00B76558">
        <w:rPr>
          <w:rFonts w:cstheme="minorHAnsi"/>
        </w:rPr>
        <w:t xml:space="preserve">three </w:t>
      </w:r>
      <w:r w:rsidR="00137732" w:rsidRPr="00B76558">
        <w:rPr>
          <w:rFonts w:cstheme="minorHAnsi"/>
        </w:rPr>
        <w:t>other classifications</w:t>
      </w:r>
      <w:r w:rsidR="00BB0C44" w:rsidRPr="00B76558">
        <w:rPr>
          <w:rFonts w:cstheme="minorHAnsi"/>
        </w:rPr>
        <w:t>.</w:t>
      </w:r>
      <w:r w:rsidR="00A06B25" w:rsidRPr="00B76558">
        <w:rPr>
          <w:rFonts w:cstheme="minorHAnsi"/>
        </w:rPr>
        <w:t xml:space="preserve"> Where this occurs, issues</w:t>
      </w:r>
      <w:r w:rsidR="00DB3553" w:rsidRPr="00B76558">
        <w:rPr>
          <w:rFonts w:cstheme="minorHAnsi"/>
        </w:rPr>
        <w:t xml:space="preserve"> will be documented for consideration in future reviews</w:t>
      </w:r>
      <w:r w:rsidR="00A06B25" w:rsidRPr="00B76558">
        <w:rPr>
          <w:rFonts w:cstheme="minorHAnsi"/>
        </w:rPr>
        <w:t xml:space="preserve"> of these </w:t>
      </w:r>
      <w:r w:rsidR="00734397" w:rsidRPr="00B76558">
        <w:rPr>
          <w:rFonts w:cstheme="minorHAnsi"/>
        </w:rPr>
        <w:t xml:space="preserve">related </w:t>
      </w:r>
      <w:r w:rsidR="00A06B25" w:rsidRPr="00B76558">
        <w:rPr>
          <w:rFonts w:cstheme="minorHAnsi"/>
        </w:rPr>
        <w:t>classifications</w:t>
      </w:r>
      <w:r w:rsidR="00DB3553" w:rsidRPr="00B76558">
        <w:rPr>
          <w:rFonts w:cstheme="minorHAnsi"/>
        </w:rPr>
        <w:t>.</w:t>
      </w:r>
    </w:p>
    <w:p w14:paraId="69C942B5" w14:textId="77777777" w:rsidR="00A06B25" w:rsidRPr="00930657" w:rsidRDefault="00A06B25" w:rsidP="00496F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01271E" w14:textId="61D83D19" w:rsidR="006C60CE" w:rsidRPr="006C60CE" w:rsidRDefault="00242EE1" w:rsidP="006C60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60CE">
        <w:rPr>
          <w:rFonts w:cstheme="minorHAnsi"/>
          <w:color w:val="000000"/>
        </w:rPr>
        <w:t xml:space="preserve">The ASCRG is currently under review. </w:t>
      </w:r>
      <w:r w:rsidR="006C60CE" w:rsidRPr="006C60CE">
        <w:rPr>
          <w:rFonts w:cstheme="minorHAnsi"/>
          <w:color w:val="000000"/>
        </w:rPr>
        <w:t xml:space="preserve">More detailed information outlining the scope of the ASCRG review, including timeframes, is available on the </w:t>
      </w:r>
      <w:hyperlink r:id="rId10" w:history="1">
        <w:r w:rsidR="006C60CE" w:rsidRPr="006C60CE">
          <w:rPr>
            <w:rStyle w:val="Hyperlink"/>
            <w:rFonts w:cstheme="minorHAnsi"/>
          </w:rPr>
          <w:t>ABS Consultation Hub</w:t>
        </w:r>
      </w:hyperlink>
      <w:r w:rsidR="006C60CE" w:rsidRPr="006C60CE">
        <w:rPr>
          <w:rFonts w:cstheme="minorHAnsi"/>
          <w:color w:val="000000"/>
        </w:rPr>
        <w:t>.</w:t>
      </w:r>
    </w:p>
    <w:p w14:paraId="66B151B1" w14:textId="77777777" w:rsidR="006C60CE" w:rsidRDefault="006C60CE" w:rsidP="00496F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B0B382" w14:textId="3FACE3F0" w:rsidR="00641DA2" w:rsidRPr="00930657" w:rsidRDefault="00641DA2" w:rsidP="00496F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30657">
        <w:rPr>
          <w:rFonts w:cstheme="minorHAnsi"/>
          <w:color w:val="000000"/>
        </w:rPr>
        <w:t>The ABS anticipates undertaking reviews of the</w:t>
      </w:r>
      <w:r w:rsidR="00242EE1">
        <w:rPr>
          <w:rFonts w:cstheme="minorHAnsi"/>
          <w:color w:val="000000"/>
        </w:rPr>
        <w:t xml:space="preserve"> other</w:t>
      </w:r>
      <w:r w:rsidRPr="00930657">
        <w:rPr>
          <w:rFonts w:cstheme="minorHAnsi"/>
          <w:color w:val="000000"/>
        </w:rPr>
        <w:t xml:space="preserve"> </w:t>
      </w:r>
      <w:r w:rsidR="00734397">
        <w:rPr>
          <w:rFonts w:cstheme="minorHAnsi"/>
          <w:color w:val="000000"/>
        </w:rPr>
        <w:t xml:space="preserve">related </w:t>
      </w:r>
      <w:r w:rsidRPr="00930657">
        <w:rPr>
          <w:rFonts w:cstheme="minorHAnsi"/>
          <w:color w:val="000000"/>
        </w:rPr>
        <w:t>classifications prior to the 2026 Census. Further detail will be made available on the ABS website in coming months.</w:t>
      </w:r>
    </w:p>
    <w:p w14:paraId="4411C99C" w14:textId="77777777" w:rsidR="009E6F56" w:rsidRPr="00930657" w:rsidRDefault="009E6F56" w:rsidP="00A06B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6B8DF1" w14:textId="77777777" w:rsidR="009E6F56" w:rsidRPr="00930657" w:rsidRDefault="00F63A24" w:rsidP="009E6F56">
      <w:pPr>
        <w:spacing w:after="0"/>
        <w:rPr>
          <w:rFonts w:cstheme="minorHAnsi"/>
          <w:b/>
          <w:bCs/>
        </w:rPr>
      </w:pPr>
      <w:r w:rsidRPr="00930657">
        <w:rPr>
          <w:rFonts w:cstheme="minorHAnsi"/>
          <w:b/>
          <w:bCs/>
        </w:rPr>
        <w:t>Further information</w:t>
      </w:r>
    </w:p>
    <w:p w14:paraId="2AAD56BD" w14:textId="739D4A3C" w:rsidR="007A47D1" w:rsidRPr="00930657" w:rsidRDefault="007A47D1" w:rsidP="009E6F56">
      <w:pPr>
        <w:rPr>
          <w:rFonts w:cstheme="minorHAnsi"/>
          <w:color w:val="000000"/>
        </w:rPr>
      </w:pPr>
      <w:r w:rsidRPr="00930657">
        <w:rPr>
          <w:rFonts w:cstheme="minorHAnsi"/>
          <w:color w:val="000000"/>
        </w:rPr>
        <w:t>F</w:t>
      </w:r>
      <w:r w:rsidR="00FE1EF6" w:rsidRPr="00930657">
        <w:rPr>
          <w:rFonts w:cstheme="minorHAnsi"/>
          <w:color w:val="000000"/>
        </w:rPr>
        <w:t>or f</w:t>
      </w:r>
      <w:r w:rsidRPr="00930657">
        <w:rPr>
          <w:rFonts w:cstheme="minorHAnsi"/>
          <w:color w:val="000000"/>
        </w:rPr>
        <w:t>urther information</w:t>
      </w:r>
      <w:r w:rsidR="00055DEA">
        <w:rPr>
          <w:rFonts w:cstheme="minorHAnsi"/>
          <w:color w:val="000000"/>
        </w:rPr>
        <w:t>, regarding the current classification,</w:t>
      </w:r>
      <w:r w:rsidRPr="00930657">
        <w:rPr>
          <w:rFonts w:cstheme="minorHAnsi"/>
          <w:color w:val="000000"/>
        </w:rPr>
        <w:t xml:space="preserve"> </w:t>
      </w:r>
      <w:r w:rsidR="00FE1EF6" w:rsidRPr="00930657">
        <w:rPr>
          <w:rFonts w:cstheme="minorHAnsi"/>
          <w:color w:val="000000"/>
        </w:rPr>
        <w:t>please see the links below</w:t>
      </w:r>
      <w:r w:rsidRPr="00930657">
        <w:rPr>
          <w:rFonts w:cstheme="minorHAnsi"/>
          <w:color w:val="000000"/>
        </w:rPr>
        <w:t>:</w:t>
      </w:r>
    </w:p>
    <w:p w14:paraId="360741F3" w14:textId="1CC29ADB" w:rsidR="002A72E5" w:rsidRPr="002A72E5" w:rsidRDefault="00667AD5" w:rsidP="00607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u w:val="single"/>
        </w:rPr>
      </w:pPr>
      <w:hyperlink r:id="rId11" w:history="1">
        <w:r w:rsidR="002A72E5" w:rsidRPr="002A72E5">
          <w:rPr>
            <w:rStyle w:val="Hyperlink"/>
            <w:rFonts w:cstheme="minorHAnsi"/>
          </w:rPr>
          <w:t>Australian Standard Classification of Languages, 2016|Australian Bureau of Statistics (abs.gov.au)</w:t>
        </w:r>
      </w:hyperlink>
      <w:r w:rsidR="002A72E5">
        <w:rPr>
          <w:rFonts w:cstheme="minorHAnsi"/>
          <w:color w:val="0000FF"/>
          <w:u w:val="single"/>
        </w:rPr>
        <w:t xml:space="preserve"> </w:t>
      </w:r>
    </w:p>
    <w:p w14:paraId="58ECBB50" w14:textId="21479352" w:rsidR="002A72E5" w:rsidRDefault="009E6F56" w:rsidP="00A242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2A72E5">
        <w:rPr>
          <w:rStyle w:val="Hyperlink"/>
          <w:rFonts w:cstheme="minorHAnsi"/>
          <w:color w:val="auto"/>
          <w:u w:val="none"/>
        </w:rPr>
        <w:t>T</w:t>
      </w:r>
      <w:r w:rsidR="0015477B" w:rsidRPr="002A72E5">
        <w:rPr>
          <w:rStyle w:val="Hyperlink"/>
          <w:rFonts w:cstheme="minorHAnsi"/>
          <w:color w:val="auto"/>
          <w:u w:val="none"/>
        </w:rPr>
        <w:t xml:space="preserve">he full classification can be found in the </w:t>
      </w:r>
      <w:r w:rsidR="0015477B" w:rsidRPr="00AE65D6">
        <w:rPr>
          <w:rStyle w:val="Hyperlink"/>
          <w:rFonts w:cstheme="minorHAnsi"/>
          <w:color w:val="auto"/>
          <w:u w:val="none"/>
        </w:rPr>
        <w:t>Data downloads</w:t>
      </w:r>
      <w:r w:rsidR="0015477B" w:rsidRPr="002A72E5">
        <w:rPr>
          <w:rStyle w:val="Hyperlink"/>
          <w:rFonts w:cstheme="minorHAnsi"/>
          <w:color w:val="auto"/>
          <w:u w:val="none"/>
        </w:rPr>
        <w:t xml:space="preserve"> section of th</w:t>
      </w:r>
      <w:r w:rsidR="00834565" w:rsidRPr="002A72E5">
        <w:rPr>
          <w:rStyle w:val="Hyperlink"/>
          <w:rFonts w:cstheme="minorHAnsi"/>
          <w:color w:val="auto"/>
          <w:u w:val="none"/>
        </w:rPr>
        <w:t xml:space="preserve">e </w:t>
      </w:r>
      <w:r w:rsidR="002A72E5" w:rsidRPr="002A72E5">
        <w:rPr>
          <w:rStyle w:val="Hyperlink"/>
          <w:rFonts w:cstheme="minorHAnsi"/>
          <w:i/>
          <w:iCs/>
          <w:color w:val="auto"/>
          <w:u w:val="none"/>
        </w:rPr>
        <w:t>Australian Standard</w:t>
      </w:r>
      <w:r w:rsidR="002A72E5">
        <w:rPr>
          <w:rStyle w:val="Hyperlink"/>
          <w:rFonts w:cstheme="minorHAnsi"/>
          <w:i/>
          <w:iCs/>
          <w:color w:val="auto"/>
          <w:u w:val="none"/>
        </w:rPr>
        <w:t xml:space="preserve"> Classification of Languages 2016, </w:t>
      </w:r>
      <w:r w:rsidR="002A72E5">
        <w:rPr>
          <w:rStyle w:val="Hyperlink"/>
          <w:rFonts w:cstheme="minorHAnsi"/>
          <w:color w:val="auto"/>
          <w:u w:val="none"/>
        </w:rPr>
        <w:t xml:space="preserve">webpage (linked above). </w:t>
      </w:r>
      <w:r w:rsidR="008D16A5">
        <w:rPr>
          <w:rStyle w:val="Hyperlink"/>
          <w:rFonts w:cstheme="minorHAnsi"/>
          <w:color w:val="auto"/>
          <w:u w:val="none"/>
        </w:rPr>
        <w:t>It is also available here</w:t>
      </w:r>
      <w:r w:rsidR="0047234B">
        <w:rPr>
          <w:rStyle w:val="Hyperlink"/>
          <w:rFonts w:cstheme="minorHAnsi"/>
          <w:color w:val="auto"/>
          <w:u w:val="none"/>
        </w:rPr>
        <w:t xml:space="preserve"> (Table 1.3)</w:t>
      </w:r>
      <w:r w:rsidR="008D16A5">
        <w:rPr>
          <w:rStyle w:val="Hyperlink"/>
          <w:rFonts w:cstheme="minorHAnsi"/>
          <w:color w:val="auto"/>
          <w:u w:val="none"/>
        </w:rPr>
        <w:t xml:space="preserve">: </w:t>
      </w:r>
    </w:p>
    <w:bookmarkStart w:id="4" w:name="_MON_1753263491"/>
    <w:bookmarkEnd w:id="4"/>
    <w:p w14:paraId="7F9E5C55" w14:textId="7CC54939" w:rsidR="008D16A5" w:rsidRDefault="0047234B" w:rsidP="008D16A5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object w:dxaOrig="1533" w:dyaOrig="992" w14:anchorId="051138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9pt;height:49.3pt" o:ole="">
            <v:imagedata r:id="rId12" o:title=""/>
          </v:shape>
          <o:OLEObject Type="Embed" ProgID="Excel.Sheet.12" ShapeID="_x0000_i1025" DrawAspect="Icon" ObjectID="_1755955487" r:id="rId13"/>
        </w:object>
      </w:r>
    </w:p>
    <w:p w14:paraId="769ECAD5" w14:textId="77777777" w:rsidR="00AE65D6" w:rsidRPr="00A242C0" w:rsidRDefault="00AE65D6" w:rsidP="00AE65D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81A158" w14:textId="37FDD3DE" w:rsidR="00FE1EF6" w:rsidRPr="00930657" w:rsidRDefault="00834565">
      <w:pPr>
        <w:rPr>
          <w:rFonts w:cstheme="minorHAnsi"/>
        </w:rPr>
      </w:pPr>
      <w:r w:rsidRPr="00930657">
        <w:rPr>
          <w:rFonts w:cstheme="minorHAnsi"/>
        </w:rPr>
        <w:t xml:space="preserve">For additional information, </w:t>
      </w:r>
      <w:r w:rsidR="00935EE2">
        <w:rPr>
          <w:rFonts w:cstheme="minorHAnsi"/>
        </w:rPr>
        <w:t xml:space="preserve">please </w:t>
      </w:r>
      <w:r w:rsidR="00E03D91" w:rsidRPr="00930657">
        <w:rPr>
          <w:rFonts w:cstheme="minorHAnsi"/>
        </w:rPr>
        <w:t>email</w:t>
      </w:r>
      <w:r w:rsidR="00FE1EF6" w:rsidRPr="00930657">
        <w:rPr>
          <w:rFonts w:cstheme="minorHAnsi"/>
        </w:rPr>
        <w:t xml:space="preserve"> the ABS at: </w:t>
      </w:r>
      <w:hyperlink r:id="rId14" w:history="1">
        <w:r w:rsidR="00FE1EF6" w:rsidRPr="00930657">
          <w:rPr>
            <w:rStyle w:val="Hyperlink"/>
            <w:rFonts w:cstheme="minorHAnsi"/>
          </w:rPr>
          <w:t>standards@abs.gov.au</w:t>
        </w:r>
      </w:hyperlink>
    </w:p>
    <w:sectPr w:rsidR="00FE1EF6" w:rsidRPr="00930657" w:rsidSect="00B10F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5F"/>
    <w:multiLevelType w:val="hybridMultilevel"/>
    <w:tmpl w:val="D24074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3E83"/>
    <w:multiLevelType w:val="hybridMultilevel"/>
    <w:tmpl w:val="6154408E"/>
    <w:lvl w:ilvl="0" w:tplc="F948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5E6"/>
    <w:multiLevelType w:val="hybridMultilevel"/>
    <w:tmpl w:val="E4DEA84A"/>
    <w:lvl w:ilvl="0" w:tplc="8BFA6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23F"/>
    <w:multiLevelType w:val="hybridMultilevel"/>
    <w:tmpl w:val="C5DE6536"/>
    <w:lvl w:ilvl="0" w:tplc="E9F28D4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A77120"/>
    <w:multiLevelType w:val="hybridMultilevel"/>
    <w:tmpl w:val="67C8B990"/>
    <w:lvl w:ilvl="0" w:tplc="43C2E3C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D70"/>
    <w:multiLevelType w:val="hybridMultilevel"/>
    <w:tmpl w:val="4C9A131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2310CF"/>
    <w:multiLevelType w:val="hybridMultilevel"/>
    <w:tmpl w:val="EC32C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771C"/>
    <w:multiLevelType w:val="hybridMultilevel"/>
    <w:tmpl w:val="D1BCC724"/>
    <w:lvl w:ilvl="0" w:tplc="6890C9F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13BD"/>
    <w:multiLevelType w:val="hybridMultilevel"/>
    <w:tmpl w:val="F51E28C6"/>
    <w:lvl w:ilvl="0" w:tplc="0C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27A93B7D"/>
    <w:multiLevelType w:val="hybridMultilevel"/>
    <w:tmpl w:val="E4DEA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298E"/>
    <w:multiLevelType w:val="hybridMultilevel"/>
    <w:tmpl w:val="497442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063F"/>
    <w:multiLevelType w:val="hybridMultilevel"/>
    <w:tmpl w:val="67C8B99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05069"/>
    <w:multiLevelType w:val="hybridMultilevel"/>
    <w:tmpl w:val="B9F46A30"/>
    <w:lvl w:ilvl="0" w:tplc="2BE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C6CE9"/>
    <w:multiLevelType w:val="hybridMultilevel"/>
    <w:tmpl w:val="E0129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30639"/>
    <w:multiLevelType w:val="hybridMultilevel"/>
    <w:tmpl w:val="0718833C"/>
    <w:lvl w:ilvl="0" w:tplc="B6E62B1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B130E1"/>
    <w:multiLevelType w:val="hybridMultilevel"/>
    <w:tmpl w:val="EBC8079A"/>
    <w:lvl w:ilvl="0" w:tplc="6890C9FE">
      <w:start w:val="1"/>
      <w:numFmt w:val="decimal"/>
      <w:lvlText w:val="%1."/>
      <w:lvlJc w:val="left"/>
      <w:pPr>
        <w:ind w:left="157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2225" w:hanging="360"/>
      </w:pPr>
    </w:lvl>
    <w:lvl w:ilvl="2" w:tplc="0C09001B" w:tentative="1">
      <w:start w:val="1"/>
      <w:numFmt w:val="lowerRoman"/>
      <w:lvlText w:val="%3."/>
      <w:lvlJc w:val="right"/>
      <w:pPr>
        <w:ind w:left="2945" w:hanging="180"/>
      </w:pPr>
    </w:lvl>
    <w:lvl w:ilvl="3" w:tplc="0C09000F" w:tentative="1">
      <w:start w:val="1"/>
      <w:numFmt w:val="decimal"/>
      <w:lvlText w:val="%4."/>
      <w:lvlJc w:val="left"/>
      <w:pPr>
        <w:ind w:left="3665" w:hanging="360"/>
      </w:pPr>
    </w:lvl>
    <w:lvl w:ilvl="4" w:tplc="0C090019" w:tentative="1">
      <w:start w:val="1"/>
      <w:numFmt w:val="lowerLetter"/>
      <w:lvlText w:val="%5."/>
      <w:lvlJc w:val="left"/>
      <w:pPr>
        <w:ind w:left="4385" w:hanging="360"/>
      </w:pPr>
    </w:lvl>
    <w:lvl w:ilvl="5" w:tplc="0C09001B" w:tentative="1">
      <w:start w:val="1"/>
      <w:numFmt w:val="lowerRoman"/>
      <w:lvlText w:val="%6."/>
      <w:lvlJc w:val="right"/>
      <w:pPr>
        <w:ind w:left="5105" w:hanging="180"/>
      </w:pPr>
    </w:lvl>
    <w:lvl w:ilvl="6" w:tplc="0C09000F" w:tentative="1">
      <w:start w:val="1"/>
      <w:numFmt w:val="decimal"/>
      <w:lvlText w:val="%7."/>
      <w:lvlJc w:val="left"/>
      <w:pPr>
        <w:ind w:left="5825" w:hanging="360"/>
      </w:pPr>
    </w:lvl>
    <w:lvl w:ilvl="7" w:tplc="0C090019" w:tentative="1">
      <w:start w:val="1"/>
      <w:numFmt w:val="lowerLetter"/>
      <w:lvlText w:val="%8."/>
      <w:lvlJc w:val="left"/>
      <w:pPr>
        <w:ind w:left="6545" w:hanging="360"/>
      </w:pPr>
    </w:lvl>
    <w:lvl w:ilvl="8" w:tplc="0C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C9112A0"/>
    <w:multiLevelType w:val="hybridMultilevel"/>
    <w:tmpl w:val="B19C625C"/>
    <w:lvl w:ilvl="0" w:tplc="3D88F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C1D8F"/>
    <w:multiLevelType w:val="hybridMultilevel"/>
    <w:tmpl w:val="46EC3DA8"/>
    <w:lvl w:ilvl="0" w:tplc="0C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50C31DD5"/>
    <w:multiLevelType w:val="hybridMultilevel"/>
    <w:tmpl w:val="67C8B99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1F09"/>
    <w:multiLevelType w:val="hybridMultilevel"/>
    <w:tmpl w:val="3CD2C3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C19A4"/>
    <w:multiLevelType w:val="hybridMultilevel"/>
    <w:tmpl w:val="9DCADCA0"/>
    <w:lvl w:ilvl="0" w:tplc="6890C9F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E3FF5"/>
    <w:multiLevelType w:val="hybridMultilevel"/>
    <w:tmpl w:val="C91CD3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D42ED6"/>
    <w:multiLevelType w:val="hybridMultilevel"/>
    <w:tmpl w:val="E4DEA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F75C7"/>
    <w:multiLevelType w:val="multilevel"/>
    <w:tmpl w:val="684C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D820B3"/>
    <w:multiLevelType w:val="multilevel"/>
    <w:tmpl w:val="CF9E7B2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4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77D59CA"/>
    <w:multiLevelType w:val="hybridMultilevel"/>
    <w:tmpl w:val="A88A55F4"/>
    <w:lvl w:ilvl="0" w:tplc="D8D64CFC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6B2F"/>
    <w:multiLevelType w:val="hybridMultilevel"/>
    <w:tmpl w:val="3AD09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975F4"/>
    <w:multiLevelType w:val="hybridMultilevel"/>
    <w:tmpl w:val="9D3C8714"/>
    <w:lvl w:ilvl="0" w:tplc="5A6C3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73177">
    <w:abstractNumId w:val="13"/>
  </w:num>
  <w:num w:numId="2" w16cid:durableId="1304889304">
    <w:abstractNumId w:val="27"/>
  </w:num>
  <w:num w:numId="3" w16cid:durableId="1513492043">
    <w:abstractNumId w:val="26"/>
  </w:num>
  <w:num w:numId="4" w16cid:durableId="1750811432">
    <w:abstractNumId w:val="0"/>
  </w:num>
  <w:num w:numId="5" w16cid:durableId="1232693625">
    <w:abstractNumId w:val="6"/>
  </w:num>
  <w:num w:numId="6" w16cid:durableId="352730263">
    <w:abstractNumId w:val="12"/>
  </w:num>
  <w:num w:numId="7" w16cid:durableId="1818645856">
    <w:abstractNumId w:val="1"/>
  </w:num>
  <w:num w:numId="8" w16cid:durableId="2137916128">
    <w:abstractNumId w:val="24"/>
  </w:num>
  <w:num w:numId="9" w16cid:durableId="408961842">
    <w:abstractNumId w:val="10"/>
  </w:num>
  <w:num w:numId="10" w16cid:durableId="1147547655">
    <w:abstractNumId w:val="19"/>
  </w:num>
  <w:num w:numId="11" w16cid:durableId="296186211">
    <w:abstractNumId w:val="2"/>
  </w:num>
  <w:num w:numId="12" w16cid:durableId="510604515">
    <w:abstractNumId w:val="23"/>
  </w:num>
  <w:num w:numId="13" w16cid:durableId="1400445380">
    <w:abstractNumId w:val="16"/>
  </w:num>
  <w:num w:numId="14" w16cid:durableId="90006718">
    <w:abstractNumId w:val="22"/>
  </w:num>
  <w:num w:numId="15" w16cid:durableId="1669744333">
    <w:abstractNumId w:val="9"/>
  </w:num>
  <w:num w:numId="16" w16cid:durableId="1029180369">
    <w:abstractNumId w:val="4"/>
  </w:num>
  <w:num w:numId="17" w16cid:durableId="1129477215">
    <w:abstractNumId w:val="3"/>
  </w:num>
  <w:num w:numId="18" w16cid:durableId="696198404">
    <w:abstractNumId w:val="18"/>
  </w:num>
  <w:num w:numId="19" w16cid:durableId="1239703950">
    <w:abstractNumId w:val="11"/>
  </w:num>
  <w:num w:numId="20" w16cid:durableId="1341541406">
    <w:abstractNumId w:val="14"/>
  </w:num>
  <w:num w:numId="21" w16cid:durableId="212884215">
    <w:abstractNumId w:val="21"/>
  </w:num>
  <w:num w:numId="22" w16cid:durableId="290213361">
    <w:abstractNumId w:val="17"/>
  </w:num>
  <w:num w:numId="23" w16cid:durableId="1772508288">
    <w:abstractNumId w:val="25"/>
  </w:num>
  <w:num w:numId="24" w16cid:durableId="1423450905">
    <w:abstractNumId w:val="7"/>
  </w:num>
  <w:num w:numId="25" w16cid:durableId="184750722">
    <w:abstractNumId w:val="15"/>
  </w:num>
  <w:num w:numId="26" w16cid:durableId="1298685439">
    <w:abstractNumId w:val="20"/>
  </w:num>
  <w:num w:numId="27" w16cid:durableId="230505556">
    <w:abstractNumId w:val="8"/>
  </w:num>
  <w:num w:numId="28" w16cid:durableId="1424064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28"/>
    <w:rsid w:val="00003E66"/>
    <w:rsid w:val="00004196"/>
    <w:rsid w:val="00055681"/>
    <w:rsid w:val="00055DEA"/>
    <w:rsid w:val="000756EF"/>
    <w:rsid w:val="0009356B"/>
    <w:rsid w:val="0009710F"/>
    <w:rsid w:val="000A094D"/>
    <w:rsid w:val="000A7AE7"/>
    <w:rsid w:val="000B7257"/>
    <w:rsid w:val="000D3C4A"/>
    <w:rsid w:val="000D6124"/>
    <w:rsid w:val="000F1260"/>
    <w:rsid w:val="000F3D67"/>
    <w:rsid w:val="0011554F"/>
    <w:rsid w:val="00123505"/>
    <w:rsid w:val="0013054F"/>
    <w:rsid w:val="00130C33"/>
    <w:rsid w:val="001312D8"/>
    <w:rsid w:val="00137732"/>
    <w:rsid w:val="00141450"/>
    <w:rsid w:val="0015477B"/>
    <w:rsid w:val="001617AB"/>
    <w:rsid w:val="001734BE"/>
    <w:rsid w:val="00182A53"/>
    <w:rsid w:val="001849A7"/>
    <w:rsid w:val="001864C9"/>
    <w:rsid w:val="0018712C"/>
    <w:rsid w:val="00191E3D"/>
    <w:rsid w:val="001950C5"/>
    <w:rsid w:val="0019696D"/>
    <w:rsid w:val="001979FA"/>
    <w:rsid w:val="001B1716"/>
    <w:rsid w:val="001B25B1"/>
    <w:rsid w:val="001D0317"/>
    <w:rsid w:val="001E26DC"/>
    <w:rsid w:val="001F2C6A"/>
    <w:rsid w:val="00214D95"/>
    <w:rsid w:val="0022041B"/>
    <w:rsid w:val="002207FD"/>
    <w:rsid w:val="0022443B"/>
    <w:rsid w:val="00224BC0"/>
    <w:rsid w:val="00231302"/>
    <w:rsid w:val="00242EE1"/>
    <w:rsid w:val="0024387D"/>
    <w:rsid w:val="00253E5C"/>
    <w:rsid w:val="00261D42"/>
    <w:rsid w:val="002666A5"/>
    <w:rsid w:val="00275351"/>
    <w:rsid w:val="00276E1F"/>
    <w:rsid w:val="00284533"/>
    <w:rsid w:val="00295B58"/>
    <w:rsid w:val="002A095F"/>
    <w:rsid w:val="002A3BB9"/>
    <w:rsid w:val="002A72E5"/>
    <w:rsid w:val="002B0D8E"/>
    <w:rsid w:val="002C6A9A"/>
    <w:rsid w:val="002C7CE1"/>
    <w:rsid w:val="002D11F5"/>
    <w:rsid w:val="002D21DF"/>
    <w:rsid w:val="002E39A2"/>
    <w:rsid w:val="002F0D02"/>
    <w:rsid w:val="002F0DF2"/>
    <w:rsid w:val="002F3505"/>
    <w:rsid w:val="00305E90"/>
    <w:rsid w:val="00334254"/>
    <w:rsid w:val="003472ED"/>
    <w:rsid w:val="00360AF9"/>
    <w:rsid w:val="00361399"/>
    <w:rsid w:val="0036544A"/>
    <w:rsid w:val="0037147F"/>
    <w:rsid w:val="003811CB"/>
    <w:rsid w:val="00381714"/>
    <w:rsid w:val="00383571"/>
    <w:rsid w:val="003835BA"/>
    <w:rsid w:val="0039522A"/>
    <w:rsid w:val="003A773A"/>
    <w:rsid w:val="003C1840"/>
    <w:rsid w:val="003F2F31"/>
    <w:rsid w:val="0040434E"/>
    <w:rsid w:val="00404C59"/>
    <w:rsid w:val="00413646"/>
    <w:rsid w:val="004167AD"/>
    <w:rsid w:val="00423606"/>
    <w:rsid w:val="00427415"/>
    <w:rsid w:val="0043029B"/>
    <w:rsid w:val="00437341"/>
    <w:rsid w:val="004514A3"/>
    <w:rsid w:val="00452122"/>
    <w:rsid w:val="00463040"/>
    <w:rsid w:val="004648E3"/>
    <w:rsid w:val="00464EA8"/>
    <w:rsid w:val="0047234B"/>
    <w:rsid w:val="004723A6"/>
    <w:rsid w:val="00480A52"/>
    <w:rsid w:val="004814D1"/>
    <w:rsid w:val="004924AE"/>
    <w:rsid w:val="00496F28"/>
    <w:rsid w:val="004B15B8"/>
    <w:rsid w:val="004C30E9"/>
    <w:rsid w:val="004C5908"/>
    <w:rsid w:val="004C5BA8"/>
    <w:rsid w:val="004D1FF7"/>
    <w:rsid w:val="00503624"/>
    <w:rsid w:val="00505517"/>
    <w:rsid w:val="00506B82"/>
    <w:rsid w:val="00522B76"/>
    <w:rsid w:val="00535520"/>
    <w:rsid w:val="005414C9"/>
    <w:rsid w:val="005505B8"/>
    <w:rsid w:val="00555528"/>
    <w:rsid w:val="00561FB1"/>
    <w:rsid w:val="00564621"/>
    <w:rsid w:val="00575068"/>
    <w:rsid w:val="005826EE"/>
    <w:rsid w:val="005874A6"/>
    <w:rsid w:val="00594F70"/>
    <w:rsid w:val="005A08E4"/>
    <w:rsid w:val="005A6EC3"/>
    <w:rsid w:val="005C0F37"/>
    <w:rsid w:val="005C6710"/>
    <w:rsid w:val="005C6AEF"/>
    <w:rsid w:val="005C7833"/>
    <w:rsid w:val="005D4077"/>
    <w:rsid w:val="005E1303"/>
    <w:rsid w:val="005E1329"/>
    <w:rsid w:val="005E4404"/>
    <w:rsid w:val="005E69C8"/>
    <w:rsid w:val="005F029A"/>
    <w:rsid w:val="005F0E1F"/>
    <w:rsid w:val="005F3688"/>
    <w:rsid w:val="005F3C9E"/>
    <w:rsid w:val="005F47D5"/>
    <w:rsid w:val="00602DCA"/>
    <w:rsid w:val="00607818"/>
    <w:rsid w:val="00613F72"/>
    <w:rsid w:val="006252C7"/>
    <w:rsid w:val="006267DD"/>
    <w:rsid w:val="00641DA2"/>
    <w:rsid w:val="00667AD5"/>
    <w:rsid w:val="006868EA"/>
    <w:rsid w:val="00687671"/>
    <w:rsid w:val="006A315D"/>
    <w:rsid w:val="006A57F7"/>
    <w:rsid w:val="006B246E"/>
    <w:rsid w:val="006B2F5A"/>
    <w:rsid w:val="006C43D8"/>
    <w:rsid w:val="006C60CE"/>
    <w:rsid w:val="006C7E8D"/>
    <w:rsid w:val="006C7EE7"/>
    <w:rsid w:val="006E0796"/>
    <w:rsid w:val="006E0AFA"/>
    <w:rsid w:val="006E210E"/>
    <w:rsid w:val="006E6750"/>
    <w:rsid w:val="0072715C"/>
    <w:rsid w:val="00734397"/>
    <w:rsid w:val="00753FF8"/>
    <w:rsid w:val="00755B7E"/>
    <w:rsid w:val="0076004E"/>
    <w:rsid w:val="007651E1"/>
    <w:rsid w:val="007678CE"/>
    <w:rsid w:val="007710B1"/>
    <w:rsid w:val="007826ED"/>
    <w:rsid w:val="00787482"/>
    <w:rsid w:val="00795710"/>
    <w:rsid w:val="00795B3D"/>
    <w:rsid w:val="007A06B0"/>
    <w:rsid w:val="007A47D1"/>
    <w:rsid w:val="007B4B05"/>
    <w:rsid w:val="007B7290"/>
    <w:rsid w:val="007C2128"/>
    <w:rsid w:val="007D4504"/>
    <w:rsid w:val="007E4078"/>
    <w:rsid w:val="00802AC1"/>
    <w:rsid w:val="00823F9A"/>
    <w:rsid w:val="00834565"/>
    <w:rsid w:val="008351B7"/>
    <w:rsid w:val="008410D6"/>
    <w:rsid w:val="00851754"/>
    <w:rsid w:val="00852340"/>
    <w:rsid w:val="008555E0"/>
    <w:rsid w:val="00860910"/>
    <w:rsid w:val="00870129"/>
    <w:rsid w:val="00887CBA"/>
    <w:rsid w:val="008B7183"/>
    <w:rsid w:val="008D090B"/>
    <w:rsid w:val="008D16A5"/>
    <w:rsid w:val="008D77B3"/>
    <w:rsid w:val="008E306D"/>
    <w:rsid w:val="008F25D5"/>
    <w:rsid w:val="008F288C"/>
    <w:rsid w:val="008F6C46"/>
    <w:rsid w:val="00930657"/>
    <w:rsid w:val="00935EE2"/>
    <w:rsid w:val="0094164B"/>
    <w:rsid w:val="00944E4A"/>
    <w:rsid w:val="00945356"/>
    <w:rsid w:val="00951F56"/>
    <w:rsid w:val="0096181C"/>
    <w:rsid w:val="00964395"/>
    <w:rsid w:val="00966842"/>
    <w:rsid w:val="00967864"/>
    <w:rsid w:val="00972A9D"/>
    <w:rsid w:val="009745EC"/>
    <w:rsid w:val="00976306"/>
    <w:rsid w:val="00982B5E"/>
    <w:rsid w:val="00990836"/>
    <w:rsid w:val="009C7E13"/>
    <w:rsid w:val="009D0285"/>
    <w:rsid w:val="009D532E"/>
    <w:rsid w:val="009E544C"/>
    <w:rsid w:val="009E6F56"/>
    <w:rsid w:val="009F558F"/>
    <w:rsid w:val="009F7A33"/>
    <w:rsid w:val="00A06B25"/>
    <w:rsid w:val="00A13B5D"/>
    <w:rsid w:val="00A14D13"/>
    <w:rsid w:val="00A242C0"/>
    <w:rsid w:val="00A30E4F"/>
    <w:rsid w:val="00A349D6"/>
    <w:rsid w:val="00A34B1A"/>
    <w:rsid w:val="00A46066"/>
    <w:rsid w:val="00A56B35"/>
    <w:rsid w:val="00A61776"/>
    <w:rsid w:val="00A62B60"/>
    <w:rsid w:val="00A649DC"/>
    <w:rsid w:val="00A66443"/>
    <w:rsid w:val="00A67F42"/>
    <w:rsid w:val="00AA5836"/>
    <w:rsid w:val="00AB2895"/>
    <w:rsid w:val="00AC35AF"/>
    <w:rsid w:val="00AE094B"/>
    <w:rsid w:val="00AE65D6"/>
    <w:rsid w:val="00AF60F6"/>
    <w:rsid w:val="00AF6CD9"/>
    <w:rsid w:val="00B06388"/>
    <w:rsid w:val="00B16355"/>
    <w:rsid w:val="00B17D49"/>
    <w:rsid w:val="00B17F7B"/>
    <w:rsid w:val="00B26BBA"/>
    <w:rsid w:val="00B33CAD"/>
    <w:rsid w:val="00B60C98"/>
    <w:rsid w:val="00B61A7F"/>
    <w:rsid w:val="00B62871"/>
    <w:rsid w:val="00B655CD"/>
    <w:rsid w:val="00B76558"/>
    <w:rsid w:val="00B769F9"/>
    <w:rsid w:val="00B77096"/>
    <w:rsid w:val="00B86900"/>
    <w:rsid w:val="00B96E2D"/>
    <w:rsid w:val="00BB0C44"/>
    <w:rsid w:val="00BB19CF"/>
    <w:rsid w:val="00BB21A2"/>
    <w:rsid w:val="00BB5C30"/>
    <w:rsid w:val="00BC1769"/>
    <w:rsid w:val="00BE5715"/>
    <w:rsid w:val="00BE77C9"/>
    <w:rsid w:val="00BF1956"/>
    <w:rsid w:val="00C00E93"/>
    <w:rsid w:val="00C017CA"/>
    <w:rsid w:val="00C01B37"/>
    <w:rsid w:val="00C10525"/>
    <w:rsid w:val="00C25CEA"/>
    <w:rsid w:val="00C3142A"/>
    <w:rsid w:val="00C31AC8"/>
    <w:rsid w:val="00C334B3"/>
    <w:rsid w:val="00C36675"/>
    <w:rsid w:val="00C41D3E"/>
    <w:rsid w:val="00C462D6"/>
    <w:rsid w:val="00C5423D"/>
    <w:rsid w:val="00C66582"/>
    <w:rsid w:val="00C72447"/>
    <w:rsid w:val="00C826D6"/>
    <w:rsid w:val="00C85732"/>
    <w:rsid w:val="00C86D64"/>
    <w:rsid w:val="00C90CC4"/>
    <w:rsid w:val="00CA0762"/>
    <w:rsid w:val="00CA5772"/>
    <w:rsid w:val="00CA70A9"/>
    <w:rsid w:val="00CC534B"/>
    <w:rsid w:val="00CD0414"/>
    <w:rsid w:val="00CD0912"/>
    <w:rsid w:val="00CD35A5"/>
    <w:rsid w:val="00CD7FBD"/>
    <w:rsid w:val="00CF02B4"/>
    <w:rsid w:val="00D004F9"/>
    <w:rsid w:val="00D0318F"/>
    <w:rsid w:val="00D056EA"/>
    <w:rsid w:val="00D15848"/>
    <w:rsid w:val="00D31031"/>
    <w:rsid w:val="00D318A2"/>
    <w:rsid w:val="00D36789"/>
    <w:rsid w:val="00D41043"/>
    <w:rsid w:val="00D441A9"/>
    <w:rsid w:val="00D61372"/>
    <w:rsid w:val="00D74D62"/>
    <w:rsid w:val="00DB3553"/>
    <w:rsid w:val="00DB5025"/>
    <w:rsid w:val="00DC33A5"/>
    <w:rsid w:val="00DC4054"/>
    <w:rsid w:val="00DC6611"/>
    <w:rsid w:val="00DD154D"/>
    <w:rsid w:val="00DD48DF"/>
    <w:rsid w:val="00DD7742"/>
    <w:rsid w:val="00DD7AA3"/>
    <w:rsid w:val="00DD7BC5"/>
    <w:rsid w:val="00DE5CB7"/>
    <w:rsid w:val="00DF52EB"/>
    <w:rsid w:val="00E02066"/>
    <w:rsid w:val="00E03D91"/>
    <w:rsid w:val="00E3112E"/>
    <w:rsid w:val="00E32FC8"/>
    <w:rsid w:val="00E3315C"/>
    <w:rsid w:val="00E42A54"/>
    <w:rsid w:val="00E4351A"/>
    <w:rsid w:val="00E4381E"/>
    <w:rsid w:val="00E500BA"/>
    <w:rsid w:val="00E55DF9"/>
    <w:rsid w:val="00E563DD"/>
    <w:rsid w:val="00E60A23"/>
    <w:rsid w:val="00E62D05"/>
    <w:rsid w:val="00E6636D"/>
    <w:rsid w:val="00E87511"/>
    <w:rsid w:val="00E94227"/>
    <w:rsid w:val="00ED29B2"/>
    <w:rsid w:val="00EE6E41"/>
    <w:rsid w:val="00EF1F7A"/>
    <w:rsid w:val="00EF50A3"/>
    <w:rsid w:val="00F16C7D"/>
    <w:rsid w:val="00F26B34"/>
    <w:rsid w:val="00F26C90"/>
    <w:rsid w:val="00F50342"/>
    <w:rsid w:val="00F54586"/>
    <w:rsid w:val="00F61865"/>
    <w:rsid w:val="00F63A24"/>
    <w:rsid w:val="00F72FC9"/>
    <w:rsid w:val="00F91C8F"/>
    <w:rsid w:val="00FD357E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9AB8D2"/>
  <w15:chartTrackingRefBased/>
  <w15:docId w15:val="{FF3795A2-B3E0-45C4-8C30-C6FF9EF6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56B"/>
    <w:rPr>
      <w:color w:val="0000FF"/>
      <w:u w:val="single"/>
    </w:rPr>
  </w:style>
  <w:style w:type="paragraph" w:styleId="Revision">
    <w:name w:val="Revision"/>
    <w:hidden/>
    <w:uiPriority w:val="99"/>
    <w:semiHidden/>
    <w:rsid w:val="00B17F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14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18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53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4F9"/>
    <w:rPr>
      <w:b/>
      <w:bCs/>
      <w:sz w:val="20"/>
      <w:szCs w:val="20"/>
    </w:rPr>
  </w:style>
  <w:style w:type="paragraph" w:customStyle="1" w:styleId="Default">
    <w:name w:val="Default"/>
    <w:rsid w:val="00887CB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09710F"/>
    <w:rPr>
      <w:rFonts w:ascii="Segoe UI" w:hAnsi="Segoe UI" w:cs="Segoe UI" w:hint="default"/>
      <w:sz w:val="18"/>
      <w:szCs w:val="18"/>
    </w:rPr>
  </w:style>
  <w:style w:type="character" w:customStyle="1" w:styleId="label">
    <w:name w:val="label"/>
    <w:basedOn w:val="DefaultParagraphFont"/>
    <w:rsid w:val="00A242C0"/>
  </w:style>
  <w:style w:type="character" w:customStyle="1" w:styleId="ext">
    <w:name w:val="ext"/>
    <w:basedOn w:val="DefaultParagraphFont"/>
    <w:rsid w:val="00A242C0"/>
  </w:style>
  <w:style w:type="character" w:customStyle="1" w:styleId="size">
    <w:name w:val="size"/>
    <w:basedOn w:val="DefaultParagraphFont"/>
    <w:rsid w:val="00A2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gov.au/statistics/standards/language-standards/latest-release" TargetMode="Externa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hyperlink" Target="https://www.abs.gov.au/census/2026-census-topic-review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bs.gov.au/statistics/standards/language-standards/latest-release" TargetMode="External"/><Relationship Id="rId11" Type="http://schemas.openxmlformats.org/officeDocument/2006/relationships/hyperlink" Target="https://www.abs.gov.au/statistics/classifications/australian-standard-classification-languages-ascl/20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sult.ab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s.gov.au/census/2026-census-topic-review" TargetMode="External"/><Relationship Id="rId14" Type="http://schemas.openxmlformats.org/officeDocument/2006/relationships/hyperlink" Target="mailto:standards@abs.gov.au?subject=ASCRG%20Review%20enqu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81A0-51C2-4E6E-8185-46DD4718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Katlewski</dc:creator>
  <cp:keywords/>
  <dc:description/>
  <cp:lastModifiedBy>Janine Phasavath</cp:lastModifiedBy>
  <cp:revision>2</cp:revision>
  <dcterms:created xsi:type="dcterms:W3CDTF">2023-09-11T06:38:00Z</dcterms:created>
  <dcterms:modified xsi:type="dcterms:W3CDTF">2023-09-11T06:38:00Z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2022-06-28T02:56:39Z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76f16300-8760-44c2-91e2-b5b2883269d1</vt:lpwstr>
  </property>
  <property fmtid="{D5CDD505-2E9C-101B-9397-08002B2CF9AE}" pid="8" name="MSIP_Label_c8e5a7ee-c283-40b0-98eb-fa437df4c031_ContentBits">
    <vt:lpwstr>0</vt:lpwstr>
  </property>
</Properties>
</file>